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EB5" w:rsidRPr="00C11F61" w:rsidRDefault="00DC2CBD" w:rsidP="007F230E">
      <w:pPr>
        <w:pStyle w:val="Standard"/>
        <w:widowControl w:val="0"/>
        <w:autoSpaceDE w:val="0"/>
        <w:ind w:left="6372" w:firstLine="708"/>
        <w:jc w:val="right"/>
        <w:outlineLvl w:val="1"/>
        <w:rPr>
          <w:color w:val="943634" w:themeColor="accent2" w:themeShade="BF"/>
          <w:sz w:val="24"/>
          <w:szCs w:val="24"/>
        </w:rPr>
      </w:pPr>
      <w:bookmarkStart w:id="0" w:name="_Toc95731876"/>
      <w:r w:rsidRPr="00C11F61">
        <w:rPr>
          <w:i/>
          <w:color w:val="943634" w:themeColor="accent2" w:themeShade="BF"/>
          <w:sz w:val="24"/>
          <w:szCs w:val="24"/>
        </w:rPr>
        <w:t xml:space="preserve">Приложение № </w:t>
      </w:r>
      <w:r w:rsidR="009C5A5B">
        <w:rPr>
          <w:i/>
          <w:color w:val="943634" w:themeColor="accent2" w:themeShade="BF"/>
          <w:sz w:val="24"/>
          <w:szCs w:val="24"/>
        </w:rPr>
        <w:t>9</w:t>
      </w:r>
      <w:bookmarkStart w:id="1" w:name="_GoBack"/>
      <w:bookmarkEnd w:id="1"/>
    </w:p>
    <w:p w:rsidR="00DC2CBD" w:rsidRPr="00C11F61" w:rsidRDefault="00796094" w:rsidP="007F230E">
      <w:pPr>
        <w:pStyle w:val="Standard"/>
        <w:widowControl w:val="0"/>
        <w:autoSpaceDE w:val="0"/>
        <w:ind w:left="6372" w:firstLine="708"/>
        <w:jc w:val="right"/>
        <w:outlineLvl w:val="1"/>
        <w:rPr>
          <w:color w:val="943634" w:themeColor="accent2" w:themeShade="BF"/>
          <w:sz w:val="24"/>
          <w:szCs w:val="24"/>
        </w:rPr>
      </w:pPr>
      <w:r w:rsidRPr="00C11F61">
        <w:rPr>
          <w:color w:val="943634" w:themeColor="accent2" w:themeShade="BF"/>
          <w:sz w:val="24"/>
          <w:szCs w:val="24"/>
        </w:rPr>
        <w:t xml:space="preserve"> </w:t>
      </w:r>
      <w:r w:rsidR="00DC2CBD" w:rsidRPr="00C11F61">
        <w:rPr>
          <w:color w:val="943634" w:themeColor="accent2" w:themeShade="BF"/>
        </w:rPr>
        <w:t>(</w:t>
      </w:r>
      <w:r w:rsidR="00C11F61" w:rsidRPr="00C11F61">
        <w:rPr>
          <w:color w:val="943634" w:themeColor="accent2" w:themeShade="BF"/>
          <w:lang w:eastAsia="hi-IN" w:bidi="hi-IN"/>
        </w:rPr>
        <w:t>Образец</w:t>
      </w:r>
      <w:r w:rsidR="00DC2CBD" w:rsidRPr="00C11F61">
        <w:rPr>
          <w:color w:val="943634" w:themeColor="accent2" w:themeShade="BF"/>
          <w:sz w:val="24"/>
          <w:szCs w:val="24"/>
          <w:lang w:eastAsia="hi-IN" w:bidi="hi-IN"/>
        </w:rPr>
        <w:t>)</w:t>
      </w:r>
      <w:bookmarkEnd w:id="0"/>
    </w:p>
    <w:p w:rsidR="00DC2CBD" w:rsidRDefault="00DC2CBD" w:rsidP="00DC2CBD">
      <w:pPr>
        <w:pStyle w:val="Standard"/>
        <w:widowControl w:val="0"/>
        <w:autoSpaceDE w:val="0"/>
        <w:jc w:val="right"/>
        <w:rPr>
          <w:sz w:val="28"/>
          <w:szCs w:val="28"/>
          <w:lang w:eastAsia="hi-IN" w:bidi="hi-IN"/>
        </w:rPr>
      </w:pPr>
    </w:p>
    <w:p w:rsidR="00DC2CBD" w:rsidRDefault="00DC2CBD" w:rsidP="00DC2CBD">
      <w:pPr>
        <w:pStyle w:val="Standard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DC2CBD" w:rsidRDefault="00DC2CBD" w:rsidP="00DC2CBD">
      <w:pPr>
        <w:pStyle w:val="Standard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лиц, у которых соискатель ученого звания</w:t>
      </w:r>
    </w:p>
    <w:p w:rsidR="00C11F61" w:rsidRDefault="00C11F61" w:rsidP="00DC2CBD">
      <w:pPr>
        <w:pStyle w:val="Standard"/>
        <w:autoSpaceDE w:val="0"/>
        <w:jc w:val="center"/>
        <w:rPr>
          <w:sz w:val="28"/>
          <w:szCs w:val="28"/>
        </w:rPr>
      </w:pPr>
      <w:r w:rsidRPr="00C11F61">
        <w:rPr>
          <w:b/>
          <w:sz w:val="28"/>
          <w:szCs w:val="28"/>
        </w:rPr>
        <w:t>Иванов Иван Иванович</w:t>
      </w:r>
      <w:r>
        <w:rPr>
          <w:sz w:val="28"/>
          <w:szCs w:val="28"/>
        </w:rPr>
        <w:t xml:space="preserve"> </w:t>
      </w:r>
    </w:p>
    <w:p w:rsidR="00C11F61" w:rsidRDefault="00DC2CBD" w:rsidP="00DC2CBD">
      <w:pPr>
        <w:pStyle w:val="Standard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был научным руководителем или научным консультантом,</w:t>
      </w:r>
      <w:r w:rsidR="00C11F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C2CBD" w:rsidRDefault="00DC2CBD" w:rsidP="00DC2CBD">
      <w:pPr>
        <w:pStyle w:val="Standard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которым</w:t>
      </w:r>
      <w:proofErr w:type="gramEnd"/>
      <w:r>
        <w:rPr>
          <w:sz w:val="28"/>
          <w:szCs w:val="28"/>
        </w:rPr>
        <w:t xml:space="preserve"> присуждены ученые степени</w:t>
      </w:r>
    </w:p>
    <w:p w:rsidR="00C11F61" w:rsidRDefault="00C11F61" w:rsidP="00DC2CBD">
      <w:pPr>
        <w:pStyle w:val="Standard"/>
        <w:autoSpaceDE w:val="0"/>
        <w:jc w:val="center"/>
        <w:rPr>
          <w:sz w:val="28"/>
          <w:szCs w:val="28"/>
        </w:rPr>
      </w:pPr>
    </w:p>
    <w:tbl>
      <w:tblPr>
        <w:tblW w:w="9970" w:type="dxa"/>
        <w:tblInd w:w="-2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"/>
        <w:gridCol w:w="2733"/>
        <w:gridCol w:w="2542"/>
        <w:gridCol w:w="3944"/>
      </w:tblGrid>
      <w:tr w:rsidR="00DC2CBD" w:rsidRPr="00566D3F" w:rsidTr="008B1303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Pr="00566D3F" w:rsidRDefault="00DC2CBD" w:rsidP="008B1303">
            <w:pPr>
              <w:pStyle w:val="Standard"/>
              <w:autoSpaceDE w:val="0"/>
              <w:rPr>
                <w:sz w:val="24"/>
                <w:szCs w:val="24"/>
              </w:rPr>
            </w:pPr>
            <w:r w:rsidRPr="00566D3F">
              <w:rPr>
                <w:sz w:val="24"/>
                <w:szCs w:val="24"/>
              </w:rPr>
              <w:t>№№</w:t>
            </w:r>
          </w:p>
          <w:p w:rsidR="00DC2CBD" w:rsidRPr="00566D3F" w:rsidRDefault="00DC2CBD" w:rsidP="008B1303">
            <w:pPr>
              <w:pStyle w:val="Standard"/>
              <w:autoSpaceDE w:val="0"/>
              <w:rPr>
                <w:sz w:val="24"/>
                <w:szCs w:val="24"/>
              </w:rPr>
            </w:pPr>
            <w:proofErr w:type="gramStart"/>
            <w:r w:rsidRPr="00566D3F">
              <w:rPr>
                <w:sz w:val="24"/>
                <w:szCs w:val="24"/>
              </w:rPr>
              <w:t>п</w:t>
            </w:r>
            <w:proofErr w:type="gramEnd"/>
            <w:r w:rsidRPr="00566D3F">
              <w:rPr>
                <w:sz w:val="24"/>
                <w:szCs w:val="24"/>
              </w:rPr>
              <w:t>/п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Pr="00566D3F" w:rsidRDefault="00DC2CBD" w:rsidP="008B1303">
            <w:pPr>
              <w:pStyle w:val="Standard"/>
              <w:autoSpaceDE w:val="0"/>
              <w:jc w:val="center"/>
              <w:rPr>
                <w:sz w:val="24"/>
                <w:szCs w:val="24"/>
              </w:rPr>
            </w:pPr>
            <w:r w:rsidRPr="00566D3F">
              <w:rPr>
                <w:sz w:val="24"/>
                <w:szCs w:val="24"/>
              </w:rPr>
              <w:t>Фамилия, имя, отчество (при наличии) лица, которому присуждена ученая степень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Pr="00566D3F" w:rsidRDefault="00DC2CBD" w:rsidP="008B1303">
            <w:pPr>
              <w:pStyle w:val="Standard"/>
              <w:autoSpaceDE w:val="0"/>
              <w:jc w:val="center"/>
              <w:rPr>
                <w:sz w:val="24"/>
                <w:szCs w:val="24"/>
              </w:rPr>
            </w:pPr>
            <w:r w:rsidRPr="00566D3F">
              <w:rPr>
                <w:sz w:val="24"/>
                <w:szCs w:val="24"/>
              </w:rPr>
              <w:t>Шифр научной специальности и</w:t>
            </w:r>
          </w:p>
          <w:p w:rsidR="00DC2CBD" w:rsidRPr="00566D3F" w:rsidRDefault="00DC2CBD" w:rsidP="008B1303">
            <w:pPr>
              <w:pStyle w:val="Standard"/>
              <w:autoSpaceDE w:val="0"/>
              <w:jc w:val="center"/>
              <w:rPr>
                <w:sz w:val="24"/>
                <w:szCs w:val="24"/>
              </w:rPr>
            </w:pPr>
            <w:r w:rsidRPr="00566D3F">
              <w:rPr>
                <w:sz w:val="24"/>
                <w:szCs w:val="24"/>
              </w:rPr>
              <w:t>тема  диссертации на соискание ученой степени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Pr="00566D3F" w:rsidRDefault="00DC2CBD" w:rsidP="00543931">
            <w:pPr>
              <w:pStyle w:val="Standard"/>
              <w:autoSpaceDE w:val="0"/>
              <w:jc w:val="center"/>
              <w:rPr>
                <w:sz w:val="24"/>
                <w:szCs w:val="24"/>
              </w:rPr>
            </w:pPr>
            <w:r w:rsidRPr="00566D3F">
              <w:rPr>
                <w:sz w:val="24"/>
                <w:szCs w:val="24"/>
              </w:rPr>
              <w:t xml:space="preserve">Дата защиты диссертации в </w:t>
            </w:r>
            <w:r w:rsidRPr="00566D3F">
              <w:rPr>
                <w:sz w:val="24"/>
                <w:szCs w:val="24"/>
                <w:lang w:eastAsia="hi-IN" w:bidi="hi-IN"/>
              </w:rPr>
              <w:t>совете по защите диссертаций на соискание ученой степени кандидата наук, на соискание ученой степени доктора наук</w:t>
            </w:r>
            <w:r w:rsidRPr="00566D3F">
              <w:rPr>
                <w:sz w:val="24"/>
                <w:szCs w:val="24"/>
              </w:rPr>
              <w:t xml:space="preserve">, номер и дата приказа Министерства </w:t>
            </w:r>
            <w:r w:rsidR="00543931" w:rsidRPr="00566D3F">
              <w:rPr>
                <w:sz w:val="24"/>
                <w:szCs w:val="24"/>
              </w:rPr>
              <w:t xml:space="preserve">науки и </w:t>
            </w:r>
            <w:r w:rsidR="00457DDA" w:rsidRPr="00566D3F">
              <w:rPr>
                <w:sz w:val="24"/>
                <w:szCs w:val="24"/>
              </w:rPr>
              <w:t xml:space="preserve">высшего </w:t>
            </w:r>
            <w:r w:rsidRPr="00566D3F">
              <w:rPr>
                <w:sz w:val="24"/>
                <w:szCs w:val="24"/>
              </w:rPr>
              <w:t xml:space="preserve">образования и Российской Федерации о выдаче диплома кандидата (доктора) наук/ решение Высшей аттестационной комиссии при Министерстве </w:t>
            </w:r>
            <w:r w:rsidR="00457DDA" w:rsidRPr="00566D3F">
              <w:rPr>
                <w:sz w:val="24"/>
                <w:szCs w:val="24"/>
              </w:rPr>
              <w:t xml:space="preserve">науки и высшего образования </w:t>
            </w:r>
            <w:r w:rsidRPr="00566D3F">
              <w:rPr>
                <w:sz w:val="24"/>
                <w:szCs w:val="24"/>
              </w:rPr>
              <w:t>Российской Федерации</w:t>
            </w:r>
          </w:p>
        </w:tc>
      </w:tr>
      <w:tr w:rsidR="00DC2CBD" w:rsidTr="008B1303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Default="00DC2CBD" w:rsidP="008B1303">
            <w:pPr>
              <w:pStyle w:val="Standard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Default="00DC2CBD" w:rsidP="008B1303">
            <w:pPr>
              <w:pStyle w:val="Standard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Default="00DC2CBD" w:rsidP="008B1303">
            <w:pPr>
              <w:pStyle w:val="Standard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CBD" w:rsidRDefault="00DC2CBD" w:rsidP="008B1303">
            <w:pPr>
              <w:pStyle w:val="Standard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F5843" w:rsidRPr="00BF5843" w:rsidTr="008B1303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E91E88" w:rsidP="00BF584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BF5843" w:rsidP="00BF58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Воронцова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BF5843" w:rsidP="00BF58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14.01.09 – инфекционные болезни (медицинские науки)</w:t>
            </w:r>
          </w:p>
          <w:p w:rsidR="00BF5843" w:rsidRPr="00BF5843" w:rsidRDefault="00BF5843" w:rsidP="00BF58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«Нарушения функции печени и их коррекция у больных острыми гастроэнтеритами»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BF5843" w:rsidP="00566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Дата защиты - 14.1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 xml:space="preserve"> г. в диссертационном совете Д.208.090.02 при ГОУ ВПО «Санкт-Петербургский государственный медицинский университет им. академика  И.П. Павлова» в научно-исследовательском институте пульмонологии. </w:t>
            </w:r>
          </w:p>
          <w:p w:rsidR="00BF5843" w:rsidRPr="00BF5843" w:rsidRDefault="00BF5843" w:rsidP="00BF58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Высшей аттестационной комиссии Министерства образования и науки Российской Федерации о выдаче диплома кандидата наук  от 06.0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г. 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F5843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5843" w:rsidTr="008B1303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Default="00E91E88" w:rsidP="008B130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982784" w:rsidP="00982784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Колобов</w:t>
            </w:r>
          </w:p>
          <w:p w:rsidR="00BF5843" w:rsidRPr="00BF5843" w:rsidRDefault="00982784" w:rsidP="00982784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Иванович</w:t>
            </w:r>
          </w:p>
          <w:p w:rsidR="00BF5843" w:rsidRDefault="00BF5843" w:rsidP="00BF584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BF5843">
              <w:rPr>
                <w:sz w:val="28"/>
                <w:szCs w:val="28"/>
              </w:rPr>
              <w:tab/>
            </w:r>
          </w:p>
          <w:p w:rsidR="00BF5843" w:rsidRDefault="00BF5843" w:rsidP="00BF584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BF5843" w:rsidP="00BF584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BF5843">
              <w:rPr>
                <w:sz w:val="28"/>
                <w:szCs w:val="28"/>
              </w:rPr>
              <w:t>1.5.4 – биохимия</w:t>
            </w:r>
          </w:p>
          <w:p w:rsidR="00BF5843" w:rsidRDefault="00BF5843" w:rsidP="00BF584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BF5843">
              <w:rPr>
                <w:sz w:val="28"/>
                <w:szCs w:val="28"/>
              </w:rPr>
              <w:t xml:space="preserve">«Особенности окислительных нарушений и способы их коррекции у больных с сочетанным </w:t>
            </w:r>
            <w:r w:rsidRPr="00BF5843">
              <w:rPr>
                <w:sz w:val="28"/>
                <w:szCs w:val="28"/>
              </w:rPr>
              <w:lastRenderedPageBreak/>
              <w:t>течением гинекологических и эндокринных заболеваний»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843" w:rsidRPr="00BF5843" w:rsidRDefault="00BF5843" w:rsidP="00BF5843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BF5843">
              <w:rPr>
                <w:sz w:val="28"/>
                <w:szCs w:val="28"/>
              </w:rPr>
              <w:lastRenderedPageBreak/>
              <w:t>Защита 1</w:t>
            </w:r>
            <w:r w:rsidR="00982784">
              <w:rPr>
                <w:sz w:val="28"/>
                <w:szCs w:val="28"/>
              </w:rPr>
              <w:t>3</w:t>
            </w:r>
            <w:r w:rsidRPr="00BF5843">
              <w:rPr>
                <w:sz w:val="28"/>
                <w:szCs w:val="28"/>
              </w:rPr>
              <w:t>.0</w:t>
            </w:r>
            <w:r w:rsidR="00982784">
              <w:rPr>
                <w:sz w:val="28"/>
                <w:szCs w:val="28"/>
              </w:rPr>
              <w:t>4</w:t>
            </w:r>
            <w:r w:rsidRPr="00BF5843">
              <w:rPr>
                <w:sz w:val="28"/>
                <w:szCs w:val="28"/>
              </w:rPr>
              <w:t xml:space="preserve">.2022, в диссертационном совете 21.2.014.02 на базе Федерального государственного бюджетного образовательного учреждения высшего образования «Кубанский государственный </w:t>
            </w:r>
            <w:r w:rsidRPr="00BF5843">
              <w:rPr>
                <w:sz w:val="28"/>
                <w:szCs w:val="28"/>
              </w:rPr>
              <w:lastRenderedPageBreak/>
              <w:t>медицинский университет» Министерства здравоохранения Российской Федерации,</w:t>
            </w:r>
          </w:p>
          <w:p w:rsidR="00BF5843" w:rsidRDefault="00BF5843" w:rsidP="00982784">
            <w:pPr>
              <w:pStyle w:val="Standard"/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BF5843">
              <w:rPr>
                <w:sz w:val="28"/>
                <w:szCs w:val="28"/>
              </w:rPr>
              <w:t>приказ Министерства науки и высшего образования Российской Федерации от 14.</w:t>
            </w:r>
            <w:r w:rsidR="00982784">
              <w:rPr>
                <w:sz w:val="28"/>
                <w:szCs w:val="28"/>
              </w:rPr>
              <w:t>09</w:t>
            </w:r>
            <w:r w:rsidRPr="00BF5843">
              <w:rPr>
                <w:sz w:val="28"/>
                <w:szCs w:val="28"/>
              </w:rPr>
              <w:t>.2022 №1</w:t>
            </w:r>
            <w:r w:rsidR="00982784">
              <w:rPr>
                <w:sz w:val="28"/>
                <w:szCs w:val="28"/>
              </w:rPr>
              <w:t>72</w:t>
            </w:r>
            <w:r w:rsidRPr="00BF5843">
              <w:rPr>
                <w:sz w:val="28"/>
                <w:szCs w:val="28"/>
              </w:rPr>
              <w:t>5/</w:t>
            </w:r>
            <w:proofErr w:type="spellStart"/>
            <w:r w:rsidRPr="00BF5843">
              <w:rPr>
                <w:sz w:val="28"/>
                <w:szCs w:val="28"/>
              </w:rPr>
              <w:t>нк</w:t>
            </w:r>
            <w:proofErr w:type="spellEnd"/>
          </w:p>
        </w:tc>
      </w:tr>
    </w:tbl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C11F61" w:rsidRDefault="00C11F61" w:rsidP="00DC2CBD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Соискатель ученого звания  </w:t>
      </w:r>
      <w:r w:rsidR="00C11F61">
        <w:rPr>
          <w:sz w:val="28"/>
          <w:szCs w:val="28"/>
          <w:lang w:eastAsia="hi-IN" w:bidi="hi-IN"/>
        </w:rPr>
        <w:t xml:space="preserve">           </w:t>
      </w:r>
      <w:r>
        <w:rPr>
          <w:sz w:val="28"/>
          <w:szCs w:val="28"/>
          <w:lang w:eastAsia="hi-IN" w:bidi="hi-IN"/>
        </w:rPr>
        <w:t xml:space="preserve">________________   </w:t>
      </w:r>
      <w:r w:rsidR="00C11F61">
        <w:rPr>
          <w:sz w:val="28"/>
          <w:szCs w:val="28"/>
          <w:lang w:eastAsia="hi-IN" w:bidi="hi-IN"/>
        </w:rPr>
        <w:t xml:space="preserve">                      И.И. Иванов</w:t>
      </w:r>
    </w:p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DC2CBD" w:rsidRDefault="00DC2CBD" w:rsidP="00DC2CBD">
      <w:pPr>
        <w:pStyle w:val="Standard"/>
        <w:autoSpaceDE w:val="0"/>
      </w:pPr>
      <w:r>
        <w:rPr>
          <w:sz w:val="28"/>
          <w:szCs w:val="28"/>
          <w:lang w:eastAsia="hi-IN" w:bidi="hi-IN"/>
        </w:rPr>
        <w:tab/>
      </w:r>
      <w:r>
        <w:rPr>
          <w:sz w:val="28"/>
          <w:szCs w:val="28"/>
          <w:lang w:eastAsia="hi-IN" w:bidi="hi-IN"/>
        </w:rPr>
        <w:tab/>
      </w:r>
      <w:r>
        <w:rPr>
          <w:sz w:val="28"/>
          <w:szCs w:val="28"/>
          <w:lang w:eastAsia="hi-IN" w:bidi="hi-IN"/>
        </w:rPr>
        <w:tab/>
      </w:r>
    </w:p>
    <w:p w:rsidR="006546D3" w:rsidRDefault="006546D3" w:rsidP="00DC2CBD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Список верен:</w:t>
      </w:r>
    </w:p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</w:p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Проректор по научно-исследовательской работе</w:t>
      </w:r>
    </w:p>
    <w:p w:rsidR="00DC2CBD" w:rsidRDefault="00DC2CBD" w:rsidP="00DC2CBD">
      <w:pPr>
        <w:pStyle w:val="Standard"/>
        <w:autoSpaceDE w:val="0"/>
        <w:jc w:val="both"/>
      </w:pPr>
      <w:r>
        <w:rPr>
          <w:sz w:val="28"/>
          <w:szCs w:val="28"/>
          <w:lang w:eastAsia="hi-IN" w:bidi="hi-IN"/>
        </w:rPr>
        <w:t xml:space="preserve">ФГБОУ ВО </w:t>
      </w:r>
      <w:proofErr w:type="spellStart"/>
      <w:r>
        <w:rPr>
          <w:sz w:val="28"/>
          <w:szCs w:val="28"/>
          <w:lang w:eastAsia="hi-IN" w:bidi="hi-IN"/>
        </w:rPr>
        <w:t>КубГМУ</w:t>
      </w:r>
      <w:proofErr w:type="spellEnd"/>
      <w:r>
        <w:rPr>
          <w:sz w:val="28"/>
          <w:szCs w:val="28"/>
          <w:lang w:eastAsia="hi-IN" w:bidi="hi-IN"/>
        </w:rPr>
        <w:t xml:space="preserve"> Минздрава России  </w:t>
      </w:r>
      <w:r>
        <w:rPr>
          <w:lang w:eastAsia="hi-IN" w:bidi="hi-IN"/>
        </w:rPr>
        <w:tab/>
        <w:t xml:space="preserve">     </w:t>
      </w:r>
      <w:r w:rsidR="00B44C17">
        <w:rPr>
          <w:lang w:eastAsia="hi-IN" w:bidi="hi-IN"/>
        </w:rPr>
        <w:t xml:space="preserve">                       </w:t>
      </w:r>
      <w:r w:rsidR="000915AF">
        <w:rPr>
          <w:lang w:eastAsia="hi-IN" w:bidi="hi-IN"/>
        </w:rPr>
        <w:t xml:space="preserve">                            </w:t>
      </w:r>
      <w:r w:rsidR="00B44C17">
        <w:rPr>
          <w:lang w:eastAsia="hi-IN" w:bidi="hi-IN"/>
        </w:rPr>
        <w:t xml:space="preserve">   </w:t>
      </w:r>
      <w:r>
        <w:rPr>
          <w:sz w:val="28"/>
          <w:szCs w:val="28"/>
          <w:lang w:eastAsia="hi-IN" w:bidi="hi-IN"/>
        </w:rPr>
        <w:t>А.Н. Редько</w:t>
      </w:r>
    </w:p>
    <w:p w:rsidR="00DC2CBD" w:rsidRDefault="00DC2CBD" w:rsidP="00DC2CBD">
      <w:pPr>
        <w:pStyle w:val="Standard"/>
        <w:autoSpaceDE w:val="0"/>
        <w:jc w:val="both"/>
      </w:pPr>
      <w:r>
        <w:rPr>
          <w:sz w:val="28"/>
          <w:szCs w:val="28"/>
          <w:lang w:eastAsia="hi-IN" w:bidi="hi-IN"/>
        </w:rPr>
        <w:tab/>
        <w:t xml:space="preserve">                                                                        </w:t>
      </w:r>
    </w:p>
    <w:p w:rsidR="00DC2CBD" w:rsidRDefault="00DC2CBD" w:rsidP="00DC2CBD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Уч</w:t>
      </w:r>
      <w:r w:rsidR="00E32A77">
        <w:rPr>
          <w:sz w:val="28"/>
          <w:szCs w:val="28"/>
          <w:lang w:eastAsia="hi-IN" w:bidi="hi-IN"/>
        </w:rPr>
        <w:t>ё</w:t>
      </w:r>
      <w:r>
        <w:rPr>
          <w:sz w:val="28"/>
          <w:szCs w:val="28"/>
          <w:lang w:eastAsia="hi-IN" w:bidi="hi-IN"/>
        </w:rPr>
        <w:t>ный секретарь уч</w:t>
      </w:r>
      <w:r w:rsidR="00E32A77">
        <w:rPr>
          <w:sz w:val="28"/>
          <w:szCs w:val="28"/>
          <w:lang w:eastAsia="hi-IN" w:bidi="hi-IN"/>
        </w:rPr>
        <w:t>ё</w:t>
      </w:r>
      <w:r>
        <w:rPr>
          <w:sz w:val="28"/>
          <w:szCs w:val="28"/>
          <w:lang w:eastAsia="hi-IN" w:bidi="hi-IN"/>
        </w:rPr>
        <w:t xml:space="preserve">ного совета  </w:t>
      </w:r>
    </w:p>
    <w:p w:rsidR="000915AF" w:rsidRDefault="00DC2CBD" w:rsidP="008559BB">
      <w:pPr>
        <w:pStyle w:val="Standard"/>
        <w:autoSpaceDE w:val="0"/>
        <w:rPr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ФГБОУ ВО </w:t>
      </w:r>
      <w:proofErr w:type="spellStart"/>
      <w:r>
        <w:rPr>
          <w:sz w:val="28"/>
          <w:szCs w:val="28"/>
          <w:lang w:eastAsia="hi-IN" w:bidi="hi-IN"/>
        </w:rPr>
        <w:t>КубГМУ</w:t>
      </w:r>
      <w:proofErr w:type="spellEnd"/>
      <w:r>
        <w:rPr>
          <w:sz w:val="28"/>
          <w:szCs w:val="28"/>
          <w:lang w:eastAsia="hi-IN" w:bidi="hi-IN"/>
        </w:rPr>
        <w:t xml:space="preserve"> Минздрава России          </w:t>
      </w:r>
      <w:r w:rsidR="00B44C17">
        <w:rPr>
          <w:sz w:val="28"/>
          <w:szCs w:val="28"/>
          <w:lang w:eastAsia="hi-IN" w:bidi="hi-IN"/>
        </w:rPr>
        <w:t xml:space="preserve">                       </w:t>
      </w:r>
      <w:r>
        <w:rPr>
          <w:lang w:eastAsia="hi-IN" w:bidi="hi-IN"/>
        </w:rPr>
        <w:t xml:space="preserve">     </w:t>
      </w:r>
      <w:r w:rsidR="00B44C17">
        <w:rPr>
          <w:lang w:eastAsia="hi-IN" w:bidi="hi-IN"/>
        </w:rPr>
        <w:t xml:space="preserve">           </w:t>
      </w:r>
      <w:r>
        <w:rPr>
          <w:sz w:val="28"/>
          <w:szCs w:val="28"/>
          <w:lang w:eastAsia="hi-IN" w:bidi="hi-IN"/>
        </w:rPr>
        <w:t xml:space="preserve">Т.А. </w:t>
      </w:r>
      <w:proofErr w:type="spellStart"/>
      <w:r>
        <w:rPr>
          <w:sz w:val="28"/>
          <w:szCs w:val="28"/>
          <w:lang w:eastAsia="hi-IN" w:bidi="hi-IN"/>
        </w:rPr>
        <w:t>Ковелина</w:t>
      </w:r>
      <w:proofErr w:type="spellEnd"/>
      <w:r w:rsidR="00B44C17">
        <w:rPr>
          <w:lang w:eastAsia="hi-IN" w:bidi="hi-IN"/>
        </w:rPr>
        <w:t xml:space="preserve">                     </w:t>
      </w:r>
      <w:r w:rsidR="00A623D2">
        <w:rPr>
          <w:lang w:eastAsia="hi-IN" w:bidi="hi-IN"/>
        </w:rPr>
        <w:t xml:space="preserve">                  </w:t>
      </w:r>
      <w:r>
        <w:rPr>
          <w:lang w:eastAsia="hi-IN" w:bidi="hi-IN"/>
        </w:rPr>
        <w:t xml:space="preserve"> </w:t>
      </w:r>
      <w:r w:rsidR="000915AF">
        <w:rPr>
          <w:lang w:eastAsia="hi-IN" w:bidi="hi-IN"/>
        </w:rPr>
        <w:t xml:space="preserve">                        </w:t>
      </w:r>
    </w:p>
    <w:p w:rsidR="006546D3" w:rsidRDefault="000915AF" w:rsidP="008559BB">
      <w:pPr>
        <w:pStyle w:val="Standard"/>
        <w:autoSpaceDE w:val="0"/>
        <w:rPr>
          <w:lang w:eastAsia="hi-IN" w:bidi="hi-IN"/>
        </w:rPr>
      </w:pPr>
      <w:r>
        <w:rPr>
          <w:lang w:eastAsia="hi-IN" w:bidi="hi-IN"/>
        </w:rPr>
        <w:t xml:space="preserve">               </w:t>
      </w:r>
    </w:p>
    <w:p w:rsidR="006546D3" w:rsidRPr="006546D3" w:rsidRDefault="006546D3" w:rsidP="008559BB">
      <w:pPr>
        <w:pStyle w:val="Standard"/>
        <w:autoSpaceDE w:val="0"/>
        <w:rPr>
          <w:sz w:val="28"/>
          <w:szCs w:val="28"/>
          <w:lang w:eastAsia="hi-IN" w:bidi="hi-IN"/>
        </w:rPr>
      </w:pPr>
      <w:r w:rsidRPr="006546D3">
        <w:rPr>
          <w:sz w:val="28"/>
          <w:szCs w:val="28"/>
          <w:lang w:eastAsia="hi-IN" w:bidi="hi-IN"/>
        </w:rPr>
        <w:t>___._______.20___г.</w:t>
      </w:r>
    </w:p>
    <w:p w:rsidR="000915AF" w:rsidRDefault="000915AF" w:rsidP="006546D3">
      <w:pPr>
        <w:pStyle w:val="Standard"/>
        <w:autoSpaceDE w:val="0"/>
        <w:ind w:left="4248" w:firstLine="708"/>
        <w:rPr>
          <w:lang w:eastAsia="hi-IN" w:bidi="hi-IN"/>
        </w:rPr>
      </w:pPr>
      <w:r>
        <w:rPr>
          <w:lang w:eastAsia="hi-IN" w:bidi="hi-IN"/>
        </w:rPr>
        <w:t xml:space="preserve"> </w:t>
      </w:r>
      <w:r w:rsidR="00DC2CBD" w:rsidRPr="00C11F61">
        <w:rPr>
          <w:color w:val="943634" w:themeColor="accent2" w:themeShade="BF"/>
          <w:lang w:eastAsia="hi-IN" w:bidi="hi-IN"/>
        </w:rPr>
        <w:t>(Печать организации</w:t>
      </w:r>
      <w:r w:rsidR="00DC2CBD">
        <w:rPr>
          <w:lang w:eastAsia="hi-IN" w:bidi="hi-IN"/>
        </w:rPr>
        <w:t>)</w:t>
      </w:r>
      <w:r w:rsidR="00DC2CBD">
        <w:rPr>
          <w:lang w:eastAsia="hi-IN" w:bidi="hi-IN"/>
        </w:rPr>
        <w:tab/>
      </w:r>
      <w:r w:rsidR="00DC2CBD">
        <w:rPr>
          <w:lang w:eastAsia="hi-IN" w:bidi="hi-IN"/>
        </w:rPr>
        <w:tab/>
      </w:r>
    </w:p>
    <w:p w:rsidR="00982784" w:rsidRDefault="000915AF" w:rsidP="000915AF">
      <w:pPr>
        <w:pStyle w:val="Standard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982784" w:rsidRDefault="00982784" w:rsidP="000915AF">
      <w:pPr>
        <w:pStyle w:val="Standard"/>
        <w:jc w:val="right"/>
        <w:rPr>
          <w:sz w:val="24"/>
          <w:szCs w:val="24"/>
        </w:rPr>
      </w:pPr>
    </w:p>
    <w:p w:rsidR="00000BBF" w:rsidRDefault="00000BBF" w:rsidP="000915AF">
      <w:pPr>
        <w:pStyle w:val="Standard"/>
        <w:jc w:val="right"/>
        <w:rPr>
          <w:sz w:val="24"/>
          <w:szCs w:val="24"/>
        </w:rPr>
      </w:pPr>
    </w:p>
    <w:p w:rsidR="00000BBF" w:rsidRDefault="00000BBF" w:rsidP="000915AF">
      <w:pPr>
        <w:pStyle w:val="Standard"/>
        <w:jc w:val="right"/>
        <w:rPr>
          <w:sz w:val="24"/>
          <w:szCs w:val="24"/>
        </w:rPr>
      </w:pPr>
    </w:p>
    <w:sectPr w:rsidR="00000BBF" w:rsidSect="001A1231">
      <w:footerReference w:type="default" r:id="rId10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43" w:rsidRDefault="006B2843" w:rsidP="00E0278C">
      <w:pPr>
        <w:spacing w:after="0" w:line="240" w:lineRule="auto"/>
      </w:pPr>
      <w:r>
        <w:separator/>
      </w:r>
    </w:p>
  </w:endnote>
  <w:endnote w:type="continuationSeparator" w:id="0">
    <w:p w:rsidR="006B2843" w:rsidRDefault="006B2843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A5B">
          <w:rPr>
            <w:noProof/>
          </w:rPr>
          <w:t>1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43" w:rsidRDefault="006B2843" w:rsidP="00E0278C">
      <w:pPr>
        <w:spacing w:after="0" w:line="240" w:lineRule="auto"/>
      </w:pPr>
      <w:r>
        <w:separator/>
      </w:r>
    </w:p>
  </w:footnote>
  <w:footnote w:type="continuationSeparator" w:id="0">
    <w:p w:rsidR="006B2843" w:rsidRDefault="006B2843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915AF"/>
    <w:rsid w:val="000961D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17CBE"/>
    <w:rsid w:val="0022140B"/>
    <w:rsid w:val="0022467F"/>
    <w:rsid w:val="002266D9"/>
    <w:rsid w:val="002333CB"/>
    <w:rsid w:val="00241041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255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65C92"/>
    <w:rsid w:val="00677D12"/>
    <w:rsid w:val="006A0BD9"/>
    <w:rsid w:val="006A7BA0"/>
    <w:rsid w:val="006B2843"/>
    <w:rsid w:val="006C52BE"/>
    <w:rsid w:val="006C5492"/>
    <w:rsid w:val="006D0D94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31CDB"/>
    <w:rsid w:val="008349C2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C5A5B"/>
    <w:rsid w:val="009D1A8A"/>
    <w:rsid w:val="009D40EC"/>
    <w:rsid w:val="009F697E"/>
    <w:rsid w:val="00A02F95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04E5C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11F61"/>
    <w:rsid w:val="00C43D3F"/>
    <w:rsid w:val="00C5511E"/>
    <w:rsid w:val="00C863E0"/>
    <w:rsid w:val="00C874EB"/>
    <w:rsid w:val="00C91FD2"/>
    <w:rsid w:val="00C92969"/>
    <w:rsid w:val="00CA4FA8"/>
    <w:rsid w:val="00CB3D91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96FFB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B08"/>
    <w:rsid w:val="00F65A85"/>
    <w:rsid w:val="00F6696F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BA0251-CA1E-407B-ACBB-A5010B27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3</cp:revision>
  <cp:lastPrinted>2024-02-07T10:52:00Z</cp:lastPrinted>
  <dcterms:created xsi:type="dcterms:W3CDTF">2025-03-04T06:48:00Z</dcterms:created>
  <dcterms:modified xsi:type="dcterms:W3CDTF">2025-03-04T07:18:00Z</dcterms:modified>
</cp:coreProperties>
</file>