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3C" w:rsidRDefault="0048585B" w:rsidP="0048585B">
      <w:pPr>
        <w:tabs>
          <w:tab w:val="left" w:pos="2985"/>
        </w:tabs>
        <w:spacing w:after="0" w:line="240" w:lineRule="auto"/>
        <w:ind w:left="300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Положение </w:t>
      </w:r>
    </w:p>
    <w:p w:rsidR="00DE7201" w:rsidRPr="003D61A9" w:rsidRDefault="005C263C" w:rsidP="0048585B">
      <w:pPr>
        <w:tabs>
          <w:tab w:val="left" w:pos="2985"/>
        </w:tabs>
        <w:spacing w:after="0" w:line="240" w:lineRule="auto"/>
        <w:ind w:left="300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о проведении экзамена</w:t>
      </w:r>
      <w:r w:rsidR="0048585B"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 по дисциплине </w:t>
      </w:r>
    </w:p>
    <w:p w:rsidR="00145B6E" w:rsidRPr="003D61A9" w:rsidRDefault="000C2B5E" w:rsidP="0048585B">
      <w:pPr>
        <w:tabs>
          <w:tab w:val="left" w:pos="2985"/>
        </w:tabs>
        <w:spacing w:after="0" w:line="240" w:lineRule="auto"/>
        <w:ind w:left="300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«Г</w:t>
      </w:r>
      <w:r w:rsidR="0048585B"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ос</w:t>
      </w:r>
      <w:r w:rsidR="00B80879"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softHyphen/>
      </w:r>
      <w:r w:rsidR="0048585B"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питальная хирургия, детская хирургия» для студен</w:t>
      </w:r>
      <w:r w:rsidR="00B80879"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softHyphen/>
      </w:r>
      <w:r w:rsidR="0048585B"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тов </w:t>
      </w:r>
    </w:p>
    <w:p w:rsidR="0048585B" w:rsidRDefault="0048585B" w:rsidP="0048585B">
      <w:pPr>
        <w:tabs>
          <w:tab w:val="left" w:pos="2985"/>
        </w:tabs>
        <w:spacing w:after="0" w:line="240" w:lineRule="auto"/>
        <w:ind w:left="300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val="en-US" w:eastAsia="ru-RU"/>
        </w:rPr>
        <w:t>VI</w:t>
      </w:r>
      <w:r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 </w:t>
      </w:r>
      <w:proofErr w:type="gramStart"/>
      <w:r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курса  лечебного</w:t>
      </w:r>
      <w:proofErr w:type="gramEnd"/>
      <w:r w:rsidRPr="003D61A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 факультета</w:t>
      </w:r>
    </w:p>
    <w:p w:rsidR="005C263C" w:rsidRPr="005C263C" w:rsidRDefault="005C263C" w:rsidP="0048585B">
      <w:pPr>
        <w:tabs>
          <w:tab w:val="left" w:pos="2985"/>
        </w:tabs>
        <w:spacing w:after="0" w:line="240" w:lineRule="auto"/>
        <w:ind w:left="300"/>
        <w:jc w:val="center"/>
        <w:rPr>
          <w:rFonts w:ascii="Arial" w:eastAsia="Times New Roman" w:hAnsi="Arial" w:cs="Arial"/>
          <w:b/>
          <w:bCs/>
          <w:color w:val="C00000"/>
          <w:sz w:val="20"/>
          <w:szCs w:val="20"/>
          <w:lang w:eastAsia="ru-RU"/>
        </w:rPr>
      </w:pPr>
    </w:p>
    <w:p w:rsidR="0048585B" w:rsidRPr="005C263C" w:rsidRDefault="0048585B" w:rsidP="0048585B">
      <w:pPr>
        <w:tabs>
          <w:tab w:val="left" w:pos="2985"/>
        </w:tabs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85B" w:rsidRPr="003D61A9" w:rsidRDefault="0048585B" w:rsidP="00E34363">
      <w:pPr>
        <w:pStyle w:val="a5"/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>Экзамен по дисциплине «госпитальная хирурги</w:t>
      </w:r>
      <w:r w:rsidR="00A54560" w:rsidRPr="003D61A9">
        <w:rPr>
          <w:rFonts w:ascii="Arial" w:eastAsia="Times New Roman" w:hAnsi="Arial" w:cs="Arial"/>
          <w:sz w:val="24"/>
          <w:szCs w:val="24"/>
          <w:lang w:eastAsia="ru-RU"/>
        </w:rPr>
        <w:t>я, детская хирургия» на кафедре</w:t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7649" w:rsidRPr="003D61A9">
        <w:rPr>
          <w:rFonts w:ascii="Arial" w:eastAsia="Times New Roman" w:hAnsi="Arial" w:cs="Arial"/>
          <w:sz w:val="24"/>
          <w:szCs w:val="24"/>
          <w:lang w:eastAsia="ru-RU"/>
        </w:rPr>
        <w:t>факультетской и госпитальной</w:t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хирургии и</w:t>
      </w:r>
      <w:r w:rsidR="00A54560"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кафедре</w:t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хирургических болезней детского возраста для  студентов </w:t>
      </w:r>
      <w:r w:rsidRPr="003D61A9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курса яв</w:t>
      </w:r>
      <w:r w:rsidR="0044490A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ляется обязательной формой контроля за усвоением студентами теорети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ческого материала, овладением практическими навыками и реализацией всех учеб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ных заданий, предусмотрен</w:t>
      </w:r>
      <w:r w:rsidR="0044490A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ных учебным планом.</w:t>
      </w:r>
    </w:p>
    <w:p w:rsidR="0048585B" w:rsidRPr="003D61A9" w:rsidRDefault="0048585B" w:rsidP="00E3436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>Экзамен проводится после прохождения полного курса обучения и получения от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93571B" w:rsidRPr="003D61A9">
        <w:rPr>
          <w:rFonts w:ascii="Arial" w:eastAsia="Times New Roman" w:hAnsi="Arial" w:cs="Arial"/>
          <w:sz w:val="24"/>
          <w:szCs w:val="24"/>
          <w:lang w:eastAsia="ru-RU"/>
        </w:rPr>
        <w:t>метки «выполнено</w:t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» за семестры, в которых изучалась дисциплина и визы деканата о до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пуске к сес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сии.</w:t>
      </w:r>
    </w:p>
    <w:p w:rsidR="0048585B" w:rsidRPr="003D61A9" w:rsidRDefault="0048585B" w:rsidP="00E3436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Экзамен по </w:t>
      </w:r>
      <w:r w:rsidRPr="003D61A9">
        <w:rPr>
          <w:rFonts w:ascii="Arial" w:eastAsia="Times New Roman" w:hAnsi="Arial" w:cs="Arial"/>
          <w:bCs/>
          <w:sz w:val="24"/>
          <w:szCs w:val="24"/>
          <w:lang w:eastAsia="ru-RU"/>
        </w:rPr>
        <w:t>дисциплине «госпитальная хирургия, детская хирургия</w:t>
      </w:r>
      <w:r w:rsidRPr="003D6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</w:t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D61A9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курсе прово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дится в форме устного собеседования по билетной системе. Билеты составлены в соответ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ствии с программой дисциплины и типовыми вопросами. Каждый билет включает в себя четыре вопроса по различным разделам хирургии. К билетам прила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гаются ситуационные задачи лечебно-диагностического характера для дополнитель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ного контроля знаний и кли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нических способностей студентов. Форма экзамена об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суждена на кафедрах и утверждена на заседании ЦМС  </w:t>
      </w:r>
      <w:proofErr w:type="spellStart"/>
      <w:r w:rsidRPr="003D61A9">
        <w:rPr>
          <w:rFonts w:ascii="Arial" w:eastAsia="Times New Roman" w:hAnsi="Arial" w:cs="Arial"/>
          <w:sz w:val="24"/>
          <w:szCs w:val="24"/>
          <w:lang w:eastAsia="ru-RU"/>
        </w:rPr>
        <w:t>КубГМУ</w:t>
      </w:r>
      <w:proofErr w:type="spellEnd"/>
      <w:r w:rsidRPr="003D61A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8585B" w:rsidRPr="003D61A9" w:rsidRDefault="0048585B" w:rsidP="00E3436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Экзамен проводится в учебных комнатах кафедры. Начало экзамена в </w:t>
      </w:r>
      <w:r w:rsidR="005F6868" w:rsidRPr="003D61A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8.00 часов. При явке на экзамен студенты должны иметь зачетную книжку, медицинский халат, сменную обувь, ручку.</w:t>
      </w:r>
    </w:p>
    <w:p w:rsidR="0048585B" w:rsidRPr="003D61A9" w:rsidRDefault="0048585B" w:rsidP="00E3436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>На экзамене студенту могут быть заданы в рамках учебной программы дополнитель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ные во</w:t>
      </w:r>
      <w:r w:rsidR="0044490A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просы по пропущенным лекциям, а также практическим занятиям, по которым в ходе те</w:t>
      </w:r>
      <w:r w:rsidR="0044490A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кущего контроля знаний были получены неудовлетворительные оценки.</w:t>
      </w:r>
    </w:p>
    <w:p w:rsidR="0048585B" w:rsidRPr="003D61A9" w:rsidRDefault="0048585B" w:rsidP="00E3436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>Экзамен принимается профессорами и доцентами кафедр. В экзаменационные ведомо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сти и зачетные книжки ставится персональная подпись экзаменатора, прини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мавшего экзамен у данного студента.</w:t>
      </w:r>
    </w:p>
    <w:p w:rsidR="002E2AE3" w:rsidRPr="003D61A9" w:rsidRDefault="0048585B" w:rsidP="002E2AE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>Присутствие на экзаменах посторонних лиц без разрешения ректора, проректора по учеб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ной работе, деканата факультета не допускается.</w:t>
      </w:r>
    </w:p>
    <w:p w:rsidR="0048585B" w:rsidRPr="003D61A9" w:rsidRDefault="0048585B" w:rsidP="002E2AE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>Экзаменатор принимает экзамен только у студентов, указанных в экзаменационной ведомо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сти и имеющих отметку в зачетной книжке о допуске к сессии данного се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местра, подписанную деканом факультета. Не допущенные к сессии студенты в эк</w:t>
      </w:r>
      <w:r w:rsidR="00B80879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заменационную ведомость не вносятся.</w:t>
      </w:r>
    </w:p>
    <w:p w:rsidR="00A500B8" w:rsidRPr="003D61A9" w:rsidRDefault="00A500B8" w:rsidP="00A500B8">
      <w:pPr>
        <w:tabs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Результаты сдачи экзамена определяются оценками «отлично», «хорошо», «удовлетво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  <w:t>ри</w:t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</w:p>
    <w:p w:rsidR="00A500B8" w:rsidRPr="003D61A9" w:rsidRDefault="00A500B8" w:rsidP="00A500B8">
      <w:pPr>
        <w:tabs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тельно</w:t>
      </w:r>
      <w:proofErr w:type="spellEnd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» и «неудовлетворительно». Положительные оценки заносятся в ведомость и левую</w:t>
      </w:r>
    </w:p>
    <w:p w:rsidR="00A500B8" w:rsidRPr="003D61A9" w:rsidRDefault="00A500B8" w:rsidP="00A500B8">
      <w:pPr>
        <w:tabs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сторону зачетной книжки, неудовлетворительная оценка выстав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  <w:t>ляется только в экзамена</w:t>
      </w:r>
      <w:r w:rsidR="00204DE8" w:rsidRPr="003D61A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</w:p>
    <w:p w:rsidR="00204DE8" w:rsidRPr="003D61A9" w:rsidRDefault="00A500B8" w:rsidP="002E2AE3">
      <w:pPr>
        <w:tabs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ционной</w:t>
      </w:r>
      <w:proofErr w:type="spellEnd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ведомости.</w:t>
      </w:r>
    </w:p>
    <w:p w:rsidR="009B7385" w:rsidRPr="003D61A9" w:rsidRDefault="00204DE8" w:rsidP="002E2AE3">
      <w:pPr>
        <w:tabs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Неявка на экзамен регистрируется в ведомости отметкой «</w:t>
      </w:r>
      <w:proofErr w:type="spellStart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/я» и подписью экзамена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тора. </w:t>
      </w:r>
    </w:p>
    <w:p w:rsidR="009B7385" w:rsidRPr="003D61A9" w:rsidRDefault="009B7385" w:rsidP="002E2AE3">
      <w:pPr>
        <w:tabs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Неуважительная причина неявки расценивается как неудовлетворительная оценка. Не до</w:t>
      </w:r>
      <w:r w:rsidR="004B075F" w:rsidRPr="003D61A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</w:r>
    </w:p>
    <w:p w:rsidR="004B075F" w:rsidRPr="003D61A9" w:rsidRDefault="009B7385" w:rsidP="009B7385">
      <w:pPr>
        <w:tabs>
          <w:tab w:val="left" w:pos="284"/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пущенные к сессии студенты в экзаменационную ведомость не вклю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  <w:t>чаются. В случае</w:t>
      </w:r>
    </w:p>
    <w:p w:rsidR="00581A18" w:rsidRPr="003D61A9" w:rsidRDefault="004B075F" w:rsidP="00581A18">
      <w:pPr>
        <w:tabs>
          <w:tab w:val="left" w:pos="284"/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1A18"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студенту индивидуального графика отработок при получении допуска </w:t>
      </w:r>
      <w:proofErr w:type="gramStart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</w:p>
    <w:p w:rsidR="002D14EC" w:rsidRPr="003D61A9" w:rsidRDefault="00581A18" w:rsidP="002D14EC">
      <w:pPr>
        <w:tabs>
          <w:tab w:val="left" w:pos="284"/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ним сохраняется право сдачи экзаменов по индивидуальной ведомости.</w:t>
      </w:r>
    </w:p>
    <w:p w:rsidR="00581A18" w:rsidRPr="003D61A9" w:rsidRDefault="00581A18" w:rsidP="002D14EC">
      <w:pPr>
        <w:tabs>
          <w:tab w:val="left" w:pos="284"/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2E2AE3" w:rsidRPr="003D61A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Пересдача неудовлетворительных оценок проводится только по окончании сессии </w:t>
      </w:r>
      <w:proofErr w:type="gramStart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</w:p>
    <w:p w:rsidR="00581A18" w:rsidRPr="003D61A9" w:rsidRDefault="00581A18" w:rsidP="002E2AE3">
      <w:pPr>
        <w:tabs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начала следующего семестра, согласно графику деканата, утвержденному проректо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ром </w:t>
      </w:r>
      <w:proofErr w:type="gramStart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</w:p>
    <w:p w:rsidR="002D14EC" w:rsidRPr="003D61A9" w:rsidRDefault="00581A18" w:rsidP="002D14EC">
      <w:pPr>
        <w:tabs>
          <w:tab w:val="left" w:pos="284"/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учебной работе. Пересдача одного и того же экзамена допускается не более двух раз. </w:t>
      </w:r>
      <w:proofErr w:type="spellStart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Пе</w:t>
      </w:r>
      <w:proofErr w:type="spellEnd"/>
      <w:r w:rsidR="002D14EC" w:rsidRPr="003D61A9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2D0EEF" w:rsidRPr="003D61A9" w:rsidRDefault="002D14EC" w:rsidP="00E558EF">
      <w:pPr>
        <w:tabs>
          <w:tab w:val="left" w:pos="284"/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>ресдача</w:t>
      </w:r>
      <w:proofErr w:type="spellEnd"/>
      <w:r w:rsidR="002D0EEF"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положительной оценки для ее повышения запрещается.</w:t>
      </w:r>
    </w:p>
    <w:p w:rsidR="003D4DD4" w:rsidRPr="003D61A9" w:rsidRDefault="003D4DD4" w:rsidP="00D2515D">
      <w:pPr>
        <w:tabs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365E" w:rsidRPr="003D61A9" w:rsidRDefault="00B07649" w:rsidP="00BF365E">
      <w:pPr>
        <w:tabs>
          <w:tab w:val="left" w:pos="1905"/>
          <w:tab w:val="left" w:pos="70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F365E" w:rsidRPr="003D61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Заведующий кафедрой факультетской </w:t>
      </w:r>
    </w:p>
    <w:p w:rsidR="00E34363" w:rsidRPr="003D61A9" w:rsidRDefault="00BF365E" w:rsidP="00BF365E">
      <w:pPr>
        <w:tabs>
          <w:tab w:val="left" w:pos="1905"/>
          <w:tab w:val="left" w:pos="70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61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и госпитальной хирургии  д.м.н., профессор</w:t>
      </w:r>
      <w:r w:rsidRPr="003D61A9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К.И. Попандопуло</w:t>
      </w:r>
    </w:p>
    <w:sectPr w:rsidR="00E34363" w:rsidRPr="003D61A9" w:rsidSect="00F02A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7DB"/>
    <w:multiLevelType w:val="hybridMultilevel"/>
    <w:tmpl w:val="A2D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B1A"/>
    <w:multiLevelType w:val="hybridMultilevel"/>
    <w:tmpl w:val="1BB8D38E"/>
    <w:lvl w:ilvl="0" w:tplc="88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4AA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943D7"/>
    <w:multiLevelType w:val="hybridMultilevel"/>
    <w:tmpl w:val="B4F0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A0BA8"/>
    <w:multiLevelType w:val="hybridMultilevel"/>
    <w:tmpl w:val="B030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41FD"/>
    <w:multiLevelType w:val="hybridMultilevel"/>
    <w:tmpl w:val="44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F1CCF"/>
    <w:multiLevelType w:val="multilevel"/>
    <w:tmpl w:val="4DD66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F55543E"/>
    <w:multiLevelType w:val="hybridMultilevel"/>
    <w:tmpl w:val="3FEC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4B91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F1FCB"/>
    <w:multiLevelType w:val="multilevel"/>
    <w:tmpl w:val="F1922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EB41F68"/>
    <w:multiLevelType w:val="multilevel"/>
    <w:tmpl w:val="78303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3731E37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57D95"/>
    <w:multiLevelType w:val="hybridMultilevel"/>
    <w:tmpl w:val="4364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0B2355"/>
    <w:multiLevelType w:val="hybridMultilevel"/>
    <w:tmpl w:val="57C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745A6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5B"/>
    <w:rsid w:val="00032C17"/>
    <w:rsid w:val="0004797A"/>
    <w:rsid w:val="000C2B5E"/>
    <w:rsid w:val="000F565D"/>
    <w:rsid w:val="00114F4D"/>
    <w:rsid w:val="0013339D"/>
    <w:rsid w:val="00134AB8"/>
    <w:rsid w:val="00145B6E"/>
    <w:rsid w:val="0018551C"/>
    <w:rsid w:val="00194310"/>
    <w:rsid w:val="001F4DEF"/>
    <w:rsid w:val="002004CD"/>
    <w:rsid w:val="0020264D"/>
    <w:rsid w:val="00204DE8"/>
    <w:rsid w:val="00266195"/>
    <w:rsid w:val="0027054B"/>
    <w:rsid w:val="00290584"/>
    <w:rsid w:val="002A3B60"/>
    <w:rsid w:val="002A5433"/>
    <w:rsid w:val="002C2F0A"/>
    <w:rsid w:val="002D0958"/>
    <w:rsid w:val="002D0EEF"/>
    <w:rsid w:val="002D14EC"/>
    <w:rsid w:val="002E2AE3"/>
    <w:rsid w:val="003020B0"/>
    <w:rsid w:val="00337BE8"/>
    <w:rsid w:val="003629B2"/>
    <w:rsid w:val="00373369"/>
    <w:rsid w:val="0039121B"/>
    <w:rsid w:val="00392E02"/>
    <w:rsid w:val="003D4DD4"/>
    <w:rsid w:val="003D61A9"/>
    <w:rsid w:val="003F3625"/>
    <w:rsid w:val="00407920"/>
    <w:rsid w:val="004334CA"/>
    <w:rsid w:val="0044490A"/>
    <w:rsid w:val="0048585B"/>
    <w:rsid w:val="004A534C"/>
    <w:rsid w:val="004A69AD"/>
    <w:rsid w:val="004B075F"/>
    <w:rsid w:val="004F4402"/>
    <w:rsid w:val="00505E81"/>
    <w:rsid w:val="005125FA"/>
    <w:rsid w:val="00581A18"/>
    <w:rsid w:val="0059425C"/>
    <w:rsid w:val="005A2BE9"/>
    <w:rsid w:val="005C263C"/>
    <w:rsid w:val="005F6868"/>
    <w:rsid w:val="0060690E"/>
    <w:rsid w:val="006553F1"/>
    <w:rsid w:val="006C7695"/>
    <w:rsid w:val="006D02FB"/>
    <w:rsid w:val="00720592"/>
    <w:rsid w:val="00783E94"/>
    <w:rsid w:val="007C7852"/>
    <w:rsid w:val="007D2716"/>
    <w:rsid w:val="007E793E"/>
    <w:rsid w:val="008253D6"/>
    <w:rsid w:val="008269AF"/>
    <w:rsid w:val="00841FDA"/>
    <w:rsid w:val="00845551"/>
    <w:rsid w:val="00855232"/>
    <w:rsid w:val="00880D2F"/>
    <w:rsid w:val="008E202F"/>
    <w:rsid w:val="009172F7"/>
    <w:rsid w:val="0093571B"/>
    <w:rsid w:val="00940FB8"/>
    <w:rsid w:val="009674E6"/>
    <w:rsid w:val="009817BD"/>
    <w:rsid w:val="009B7385"/>
    <w:rsid w:val="009F1037"/>
    <w:rsid w:val="00A01189"/>
    <w:rsid w:val="00A020C0"/>
    <w:rsid w:val="00A04F50"/>
    <w:rsid w:val="00A500B8"/>
    <w:rsid w:val="00A54560"/>
    <w:rsid w:val="00B07649"/>
    <w:rsid w:val="00B15527"/>
    <w:rsid w:val="00B80879"/>
    <w:rsid w:val="00B85B7C"/>
    <w:rsid w:val="00B915A7"/>
    <w:rsid w:val="00BF365E"/>
    <w:rsid w:val="00D2515D"/>
    <w:rsid w:val="00D30CE9"/>
    <w:rsid w:val="00D70403"/>
    <w:rsid w:val="00D90CA6"/>
    <w:rsid w:val="00DE7201"/>
    <w:rsid w:val="00E03B0D"/>
    <w:rsid w:val="00E34363"/>
    <w:rsid w:val="00E558EF"/>
    <w:rsid w:val="00E93F21"/>
    <w:rsid w:val="00EA41CD"/>
    <w:rsid w:val="00EE7C8D"/>
    <w:rsid w:val="00F02A63"/>
    <w:rsid w:val="00F21E3B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Normal">
    <w:name w:val="Normal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0D06-1C76-4C4A-BDC1-8C3DB0A1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Е.С.</dc:creator>
  <cp:keywords/>
  <dc:description/>
  <cp:lastModifiedBy>Владимир</cp:lastModifiedBy>
  <cp:revision>11</cp:revision>
  <cp:lastPrinted>2019-09-20T10:45:00Z</cp:lastPrinted>
  <dcterms:created xsi:type="dcterms:W3CDTF">2016-08-02T07:51:00Z</dcterms:created>
  <dcterms:modified xsi:type="dcterms:W3CDTF">2021-08-30T13:28:00Z</dcterms:modified>
</cp:coreProperties>
</file>