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CB" w:rsidRDefault="00D70ECB" w:rsidP="00D70ECB">
      <w:pPr>
        <w:pStyle w:val="a3"/>
        <w:spacing w:after="0" w:afterAutospacing="0" w:line="360" w:lineRule="auto"/>
        <w:jc w:val="center"/>
      </w:pPr>
      <w:bookmarkStart w:id="0" w:name="_GoBack"/>
      <w:bookmarkEnd w:id="0"/>
      <w:r>
        <w:rPr>
          <w:b/>
          <w:bCs/>
        </w:rPr>
        <w:t>АННОТАЦИЯ</w:t>
      </w:r>
    </w:p>
    <w:p w:rsidR="00D70ECB" w:rsidRDefault="00D70ECB" w:rsidP="00D70ECB">
      <w:pPr>
        <w:pStyle w:val="a3"/>
        <w:spacing w:before="0" w:beforeAutospacing="0" w:after="0" w:afterAutospacing="0" w:line="360" w:lineRule="auto"/>
        <w:ind w:left="360"/>
        <w:jc w:val="center"/>
      </w:pPr>
      <w:r>
        <w:rPr>
          <w:b/>
          <w:bCs/>
        </w:rPr>
        <w:t>к рабочей программе дисциплины «Медицинская реабилитация при заболеваниях челюстно-лицевой области»</w:t>
      </w:r>
      <w:r>
        <w:t xml:space="preserve"> </w:t>
      </w:r>
    </w:p>
    <w:p w:rsidR="00D70ECB" w:rsidRPr="001978AA" w:rsidRDefault="00D70ECB" w:rsidP="00D70ECB">
      <w:pPr>
        <w:pStyle w:val="a3"/>
        <w:spacing w:before="0" w:beforeAutospacing="0" w:after="0" w:afterAutospacing="0" w:line="360" w:lineRule="auto"/>
        <w:ind w:left="360"/>
        <w:jc w:val="center"/>
      </w:pPr>
      <w:r w:rsidRPr="005C28A3">
        <w:rPr>
          <w:b/>
          <w:bCs/>
          <w:color w:val="000000"/>
        </w:rPr>
        <w:t>основной профессиональной образовательной программы (ОПОП)</w:t>
      </w:r>
    </w:p>
    <w:p w:rsidR="00D70ECB" w:rsidRDefault="00D70ECB" w:rsidP="00D70ECB">
      <w:pPr>
        <w:pStyle w:val="a3"/>
        <w:spacing w:before="0" w:beforeAutospacing="0" w:after="0" w:afterAutospacing="0" w:line="360" w:lineRule="auto"/>
        <w:ind w:left="288"/>
        <w:jc w:val="center"/>
        <w:rPr>
          <w:b/>
          <w:bCs/>
        </w:rPr>
      </w:pPr>
      <w:r>
        <w:rPr>
          <w:b/>
          <w:bCs/>
        </w:rPr>
        <w:t>специальности 31.08.69 «Челюстно-лицевая хирургия»</w:t>
      </w:r>
    </w:p>
    <w:p w:rsidR="00D70ECB" w:rsidRDefault="00D70ECB" w:rsidP="00D70E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31FA4"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7E1C">
        <w:rPr>
          <w:rFonts w:ascii="Times New Roman" w:hAnsi="Times New Roman"/>
          <w:b/>
          <w:sz w:val="24"/>
          <w:szCs w:val="24"/>
        </w:rPr>
        <w:t>«</w:t>
      </w:r>
      <w:r w:rsidRPr="00186065">
        <w:rPr>
          <w:rFonts w:ascii="Times New Roman" w:hAnsi="Times New Roman" w:cs="Times New Roman"/>
          <w:b/>
          <w:bCs/>
          <w:sz w:val="24"/>
          <w:szCs w:val="24"/>
        </w:rPr>
        <w:t>Медицинская реабилитация при заболеваниях челюстно-лицевой области</w:t>
      </w:r>
      <w:r w:rsidRPr="00186065">
        <w:rPr>
          <w:rFonts w:ascii="Times New Roman" w:hAnsi="Times New Roman" w:cs="Times New Roman"/>
          <w:b/>
          <w:sz w:val="24"/>
          <w:szCs w:val="24"/>
        </w:rPr>
        <w:t>»</w:t>
      </w:r>
      <w:r w:rsidRPr="001860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3285">
        <w:rPr>
          <w:rFonts w:ascii="Times New Roman" w:hAnsi="Times New Roman" w:cs="Times New Roman"/>
          <w:sz w:val="24"/>
          <w:szCs w:val="24"/>
        </w:rPr>
        <w:t>подготовка квалифицированного врача</w:t>
      </w:r>
      <w:r w:rsidRPr="00186065">
        <w:rPr>
          <w:rFonts w:ascii="Times New Roman" w:hAnsi="Times New Roman"/>
          <w:sz w:val="24"/>
          <w:szCs w:val="24"/>
        </w:rPr>
        <w:t xml:space="preserve"> по специальности челюстно-лицевая хирургия – приобретение врачом систематизиро</w:t>
      </w:r>
      <w:r w:rsidRPr="00186065">
        <w:rPr>
          <w:rFonts w:ascii="Times New Roman" w:hAnsi="Times New Roman"/>
          <w:sz w:val="24"/>
          <w:szCs w:val="24"/>
        </w:rPr>
        <w:softHyphen/>
        <w:t>ванных теоретических знаний и профессиональных навыков по всем курсам программы, необходимых для самостоятельной работы в должности врача челюстно-лицевого хирурга. Подготовка врача   для самостоятельной и профессиональной деятельности и выполнения основных функций по профилактике осложнений при хирургическом лечении, а также реабилитации больных с воспалительными заболеваниями, травмой, новообразований челюстно-лицевой области, заболеваниями пародонта, заболеваниями, повреждениями нервов, дефектами и деформациями тканей челюстно-лицевой области при оказании  хирургической помощи</w:t>
      </w:r>
      <w:r w:rsidRPr="005E1EEE">
        <w:rPr>
          <w:rFonts w:ascii="Times New Roman" w:hAnsi="Times New Roman"/>
          <w:bCs/>
          <w:sz w:val="24"/>
          <w:szCs w:val="24"/>
        </w:rPr>
        <w:t>.</w:t>
      </w:r>
    </w:p>
    <w:p w:rsidR="00D70ECB" w:rsidRPr="00134766" w:rsidRDefault="00D70ECB" w:rsidP="00D70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Pr="00186065">
        <w:rPr>
          <w:rFonts w:ascii="Times New Roman" w:hAnsi="Times New Roman" w:cs="Times New Roman"/>
          <w:b/>
          <w:bCs/>
          <w:sz w:val="24"/>
          <w:szCs w:val="24"/>
        </w:rPr>
        <w:t>Медицинская реабилитация при заболеваниях челюстно-лицевой области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1"/>
    </w:p>
    <w:p w:rsidR="00D70ECB" w:rsidRPr="00A02601" w:rsidRDefault="00D70ECB" w:rsidP="00D70ECB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Pr="00186065">
        <w:rPr>
          <w:rFonts w:ascii="Times New Roman" w:hAnsi="Times New Roman"/>
          <w:sz w:val="24"/>
          <w:szCs w:val="24"/>
        </w:rPr>
        <w:t>«</w:t>
      </w:r>
      <w:r w:rsidRPr="00186065">
        <w:rPr>
          <w:rFonts w:ascii="Times New Roman" w:hAnsi="Times New Roman" w:cs="Times New Roman"/>
          <w:bCs/>
          <w:sz w:val="24"/>
          <w:szCs w:val="24"/>
        </w:rPr>
        <w:t>Медицинская реабилитация при заболеваниях челюстно-лицевой области</w:t>
      </w:r>
      <w:r w:rsidRPr="001860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D70ECB" w:rsidRPr="006D3A76" w:rsidRDefault="00D70ECB" w:rsidP="00D70E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FF0000"/>
        </w:rPr>
      </w:pPr>
      <w:r w:rsidRPr="006D3A76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</w:rPr>
        <w:t>у</w:t>
      </w:r>
      <w:r w:rsidRPr="006D3A76">
        <w:rPr>
          <w:rFonts w:ascii="Times New Roman" w:hAnsi="Times New Roman" w:cs="Times New Roman"/>
          <w:b/>
        </w:rPr>
        <w:t xml:space="preserve">ниверсальными (УК) </w:t>
      </w:r>
    </w:p>
    <w:p w:rsidR="00D70ECB" w:rsidRPr="00B956A2" w:rsidRDefault="00D70ECB" w:rsidP="00D7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A2">
        <w:rPr>
          <w:rFonts w:ascii="Times New Roman" w:hAnsi="Times New Roman" w:cs="Times New Roman"/>
          <w:sz w:val="24"/>
          <w:szCs w:val="24"/>
        </w:rPr>
        <w:t xml:space="preserve">          УК-1 - готовностью к абстрактному мышлению, анализу, синтезу;</w:t>
      </w:r>
    </w:p>
    <w:p w:rsidR="00D70ECB" w:rsidRPr="00B956A2" w:rsidRDefault="00D70ECB" w:rsidP="00D7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6A2">
        <w:rPr>
          <w:rFonts w:ascii="Times New Roman" w:hAnsi="Times New Roman" w:cs="Times New Roman"/>
          <w:sz w:val="24"/>
          <w:szCs w:val="24"/>
        </w:rPr>
        <w:t xml:space="preserve"> УК-2 - готовностью к управлению коллективом, толерантно воспринимать социальные, этнические, конфессиональные и культурные различия;</w:t>
      </w:r>
    </w:p>
    <w:p w:rsidR="00D70ECB" w:rsidRPr="00B956A2" w:rsidRDefault="00D70ECB" w:rsidP="00D7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A2">
        <w:rPr>
          <w:rFonts w:ascii="Times New Roman" w:hAnsi="Times New Roman" w:cs="Times New Roman"/>
          <w:sz w:val="24"/>
          <w:szCs w:val="24"/>
        </w:rPr>
        <w:t xml:space="preserve">          УК-3 -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D70ECB" w:rsidRPr="004A41CD" w:rsidRDefault="00D70ECB" w:rsidP="00D70E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FF0000"/>
        </w:rPr>
      </w:pPr>
      <w:r w:rsidRPr="000F07E4">
        <w:rPr>
          <w:rFonts w:ascii="Times New Roman" w:hAnsi="Times New Roman" w:cs="Times New Roman"/>
          <w:b/>
        </w:rPr>
        <w:t xml:space="preserve">2) Профессиональными (ПК) </w:t>
      </w:r>
    </w:p>
    <w:p w:rsidR="00D70ECB" w:rsidRDefault="00D70ECB" w:rsidP="00D70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D70ECB" w:rsidRDefault="00D70ECB" w:rsidP="00D70E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ПК-8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лечении ;</w:t>
      </w:r>
      <w:proofErr w:type="gramEnd"/>
    </w:p>
    <w:p w:rsidR="00D70ECB" w:rsidRDefault="00D70ECB" w:rsidP="00D70E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ПК-9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:rsidR="00D70ECB" w:rsidRPr="004A41CD" w:rsidRDefault="00D70ECB" w:rsidP="00D70E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D70ECB" w:rsidRPr="00D70ECB" w:rsidRDefault="00D70ECB" w:rsidP="00D70E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0ECB">
        <w:rPr>
          <w:rFonts w:ascii="Times New Roman" w:hAnsi="Times New Roman"/>
          <w:b/>
          <w:sz w:val="24"/>
          <w:szCs w:val="24"/>
        </w:rPr>
        <w:t>В результате освоения дисциплины «</w:t>
      </w:r>
      <w:r w:rsidRPr="00186065">
        <w:rPr>
          <w:rFonts w:ascii="Times New Roman" w:hAnsi="Times New Roman" w:cs="Times New Roman"/>
          <w:b/>
          <w:bCs/>
          <w:sz w:val="24"/>
          <w:szCs w:val="24"/>
        </w:rPr>
        <w:t>Медицинская реабилитация при заболеваниях челюстно-лицевой области</w:t>
      </w:r>
      <w:r w:rsidRPr="00D70ECB">
        <w:rPr>
          <w:rFonts w:ascii="Times New Roman" w:hAnsi="Times New Roman"/>
          <w:b/>
          <w:sz w:val="24"/>
          <w:szCs w:val="24"/>
        </w:rPr>
        <w:t xml:space="preserve">» ординатор должен </w:t>
      </w:r>
    </w:p>
    <w:p w:rsidR="00D70ECB" w:rsidRPr="00D70ECB" w:rsidRDefault="00D70ECB" w:rsidP="00D70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    - основы законодательства о здравоохранении и директивные документы, определяющие деятельность органов и учреждения здравоохранения;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  - общие вопросы организации хирургической  помощи в стране; работу больнично-поликлинических учреждений, организацию работы скорой и неотложной помощи взрослому населению;</w:t>
      </w:r>
    </w:p>
    <w:p w:rsidR="00D70ECB" w:rsidRDefault="00D70ECB" w:rsidP="00D70ECB">
      <w:pPr>
        <w:pStyle w:val="a3"/>
        <w:spacing w:after="0" w:afterAutospacing="0"/>
      </w:pPr>
      <w:r>
        <w:t xml:space="preserve">        - алгоритмы постановки диагноза, принципы проведения дифференциально-диагностического поиска с различными заболеваниями и повреждениями челюстно-лицевой области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- основы фармакотерапии в клинике внутренних болезней, </w:t>
      </w:r>
      <w:proofErr w:type="spellStart"/>
      <w:r>
        <w:t>фармако</w:t>
      </w:r>
      <w:proofErr w:type="spellEnd"/>
      <w:r>
        <w:t xml:space="preserve">-динамику и      </w:t>
      </w:r>
      <w:proofErr w:type="spellStart"/>
      <w:r>
        <w:t>фармакокинетику</w:t>
      </w:r>
      <w:proofErr w:type="spellEnd"/>
      <w:r>
        <w:t xml:space="preserve"> основных групп лекарственных средств, осложнения, вызванные применением лекарств, методы их коррекции;</w:t>
      </w:r>
    </w:p>
    <w:p w:rsidR="00D70ECB" w:rsidRPr="00BA2FBF" w:rsidRDefault="00D70ECB" w:rsidP="00D70ECB">
      <w:pPr>
        <w:pStyle w:val="a3"/>
        <w:spacing w:before="0" w:beforeAutospacing="0" w:after="0" w:afterAutospacing="0"/>
      </w:pPr>
      <w:r>
        <w:rPr>
          <w:b/>
          <w:bCs/>
          <w:iCs/>
        </w:rPr>
        <w:t xml:space="preserve"> </w:t>
      </w:r>
      <w:r w:rsidRPr="00BA2FBF">
        <w:rPr>
          <w:b/>
          <w:bCs/>
          <w:iCs/>
        </w:rPr>
        <w:t>Уметь: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- получить информацию о заболевании, применить объективные методы обследования, выявить общие и специфические признаки различных заболеваний и повреждений челюстно-лицевой области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- оценить тяжесть состояния больного, определить объем и последовательность диагностических и лечебных (в </w:t>
      </w:r>
      <w:proofErr w:type="spellStart"/>
      <w:proofErr w:type="gramStart"/>
      <w:r>
        <w:t>т.числе</w:t>
      </w:r>
      <w:proofErr w:type="spellEnd"/>
      <w:proofErr w:type="gramEnd"/>
      <w:r>
        <w:t xml:space="preserve"> реанимационных) мероприятий, оказать необходимую плановую и срочную помощь;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- определить специальные методы исследования (лабораторные, рентгенологические и функциональные);</w:t>
      </w:r>
    </w:p>
    <w:p w:rsidR="00D70ECB" w:rsidRDefault="00D70ECB" w:rsidP="00D70ECB">
      <w:pPr>
        <w:pStyle w:val="a3"/>
        <w:spacing w:before="0" w:beforeAutospacing="0" w:after="0" w:afterAutospacing="0"/>
        <w:ind w:left="-720"/>
      </w:pPr>
      <w:r>
        <w:t xml:space="preserve">                    - определить показания для экстренной и плановой госпитализации и организовать ее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- оформить медицинскую документацию, предусмотренную законодательством по здравоохранению.</w:t>
      </w:r>
    </w:p>
    <w:p w:rsidR="00D70ECB" w:rsidRPr="00BA2FBF" w:rsidRDefault="00D70ECB" w:rsidP="00D70ECB">
      <w:pPr>
        <w:pStyle w:val="a3"/>
        <w:spacing w:before="0" w:beforeAutospacing="0" w:after="0" w:afterAutospacing="0"/>
      </w:pPr>
      <w:r>
        <w:t xml:space="preserve"> </w:t>
      </w:r>
      <w:r>
        <w:rPr>
          <w:b/>
        </w:rPr>
        <w:t>Владеть: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 -  принципами организации и структуры хирургической челюстно-лицевой службы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 - основами конституционного, гражданского, трудового, административного, уголовного, экономического, финансового права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 - навыками применения положений нормативно-правовых актов, регулирующих деятельность медицинских учреждений хирургического профиля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 - методами формирования диагноза с различными заболеваниями и повреждениями челюстно-лицевой области</w:t>
      </w: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         -  методами обследования, лечения и реабилитации у пациентов с хирургической челюстно-лицевой патологией-</w:t>
      </w:r>
      <w:r w:rsidRPr="009C11E0">
        <w:rPr>
          <w:sz w:val="26"/>
          <w:szCs w:val="26"/>
        </w:rPr>
        <w:t xml:space="preserve"> </w:t>
      </w:r>
      <w:r w:rsidRPr="009C11E0">
        <w:t xml:space="preserve"> с воспалительными заболеваниями</w:t>
      </w:r>
      <w:r>
        <w:t xml:space="preserve"> челюстно-лицевой области, огнестрельными и неогнестрельными </w:t>
      </w:r>
      <w:proofErr w:type="gramStart"/>
      <w:r>
        <w:t>повреждениями ,</w:t>
      </w:r>
      <w:proofErr w:type="gramEnd"/>
      <w:r>
        <w:t xml:space="preserve"> новообразованиями</w:t>
      </w:r>
      <w:r w:rsidRPr="009C11E0">
        <w:t xml:space="preserve"> челюстно-лицевой области, заболеваниями </w:t>
      </w:r>
      <w:r>
        <w:t>пародонта, заболеваниями и</w:t>
      </w:r>
      <w:r w:rsidRPr="009C11E0">
        <w:t xml:space="preserve"> повреждениями </w:t>
      </w:r>
      <w:r>
        <w:t>нервов лица и ВНЧС</w:t>
      </w:r>
      <w:r w:rsidRPr="009C11E0">
        <w:t>, дефектами и деформациями тканей челюстно-лицевой области</w:t>
      </w:r>
      <w:r w:rsidRPr="0042439F">
        <w:rPr>
          <w:sz w:val="26"/>
          <w:szCs w:val="26"/>
        </w:rPr>
        <w:t>.</w:t>
      </w:r>
    </w:p>
    <w:p w:rsidR="00D70ECB" w:rsidRDefault="00D70ECB" w:rsidP="00D70E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0ECB" w:rsidRPr="00D70ECB" w:rsidRDefault="00D70ECB" w:rsidP="00D70ECB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D70EC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Место учебной дисциплины «Медицинская реабилитация при заболеваниях челюстно-лицевой области» в структуре ООП университета</w:t>
      </w:r>
    </w:p>
    <w:p w:rsidR="00D70ECB" w:rsidRPr="00D70ECB" w:rsidRDefault="00D70ECB" w:rsidP="00D70ECB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D70EC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Учебная дисциплина «Медицинская реабилитация при заболеваниях челюстно-лицевой области» Б</w:t>
      </w:r>
      <w:proofErr w:type="gramStart"/>
      <w:r w:rsidRPr="00D70EC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1.В.ОД</w:t>
      </w:r>
      <w:proofErr w:type="gramEnd"/>
      <w:r w:rsidRPr="00D70EC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.1 относится к вариативной части Б1.В, обязательные дисциплины Б1.В.ОД,</w:t>
      </w:r>
      <w:r w:rsidRPr="00D70ECB">
        <w:rPr>
          <w:rFonts w:ascii="Times New Roman" w:hAnsi="Times New Roman" w:cs="Times New Roman"/>
          <w:b w:val="0"/>
          <w:sz w:val="24"/>
          <w:szCs w:val="24"/>
        </w:rPr>
        <w:t xml:space="preserve"> является обязательной для изучения.</w:t>
      </w:r>
    </w:p>
    <w:p w:rsidR="00D70ECB" w:rsidRPr="004C1FF1" w:rsidRDefault="00D70ECB" w:rsidP="00D70ECB">
      <w:pPr>
        <w:pStyle w:val="a6"/>
        <w:numPr>
          <w:ilvl w:val="0"/>
          <w:numId w:val="2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D70ECB" w:rsidRPr="00C57E98" w:rsidRDefault="00D70ECB" w:rsidP="00D70ECB">
      <w:pPr>
        <w:pStyle w:val="a6"/>
        <w:numPr>
          <w:ilvl w:val="0"/>
          <w:numId w:val="5"/>
        </w:numPr>
        <w:spacing w:line="240" w:lineRule="auto"/>
      </w:pPr>
      <w:r>
        <w:t>зачетная единица</w:t>
      </w:r>
      <w:r w:rsidRPr="00C57E98">
        <w:t xml:space="preserve"> </w:t>
      </w:r>
      <w:r>
        <w:t>(36</w:t>
      </w:r>
      <w:r w:rsidRPr="00C57E98">
        <w:t xml:space="preserve"> час</w:t>
      </w:r>
      <w:r>
        <w:t>ов), из них аудиторных 24 часа.</w:t>
      </w:r>
    </w:p>
    <w:p w:rsidR="00D70ECB" w:rsidRDefault="00D70ECB" w:rsidP="00D70EC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     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4154"/>
        <w:gridCol w:w="3544"/>
      </w:tblGrid>
      <w:tr w:rsidR="00D70ECB" w:rsidRPr="00133184" w:rsidTr="00AD6CB4">
        <w:tc>
          <w:tcPr>
            <w:tcW w:w="1008" w:type="dxa"/>
            <w:shd w:val="clear" w:color="auto" w:fill="auto"/>
          </w:tcPr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3184">
              <w:rPr>
                <w:rFonts w:ascii="Times New Roman" w:hAnsi="Times New Roman"/>
                <w:b/>
                <w:bCs/>
              </w:rPr>
              <w:t>п/№</w:t>
            </w:r>
          </w:p>
        </w:tc>
        <w:tc>
          <w:tcPr>
            <w:tcW w:w="900" w:type="dxa"/>
            <w:shd w:val="clear" w:color="auto" w:fill="auto"/>
          </w:tcPr>
          <w:p w:rsidR="00D70ECB" w:rsidRPr="00133184" w:rsidRDefault="00D70ECB" w:rsidP="00994C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</w:rPr>
              <w:t>№ компетенции</w:t>
            </w:r>
          </w:p>
        </w:tc>
        <w:tc>
          <w:tcPr>
            <w:tcW w:w="4154" w:type="dxa"/>
            <w:shd w:val="clear" w:color="auto" w:fill="auto"/>
          </w:tcPr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544" w:type="dxa"/>
            <w:shd w:val="clear" w:color="auto" w:fill="auto"/>
          </w:tcPr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D70ECB" w:rsidRPr="00BE4DE5" w:rsidTr="00AD6CB4">
        <w:tc>
          <w:tcPr>
            <w:tcW w:w="1008" w:type="dxa"/>
            <w:shd w:val="clear" w:color="auto" w:fill="auto"/>
          </w:tcPr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УК-2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</w:p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4154" w:type="dxa"/>
            <w:shd w:val="clear" w:color="auto" w:fill="auto"/>
          </w:tcPr>
          <w:p w:rsidR="00D70ECB" w:rsidRPr="00BE4DE5" w:rsidRDefault="00D70ECB" w:rsidP="00994C29">
            <w:p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E4DE5">
              <w:rPr>
                <w:rFonts w:ascii="Times New Roman" w:hAnsi="Times New Roman"/>
              </w:rPr>
              <w:lastRenderedPageBreak/>
              <w:t xml:space="preserve">Принципы организации и методы </w:t>
            </w:r>
            <w:r w:rsidRPr="00BE4DE5">
              <w:rPr>
                <w:rFonts w:ascii="Times New Roman" w:hAnsi="Times New Roman"/>
              </w:rPr>
              <w:lastRenderedPageBreak/>
              <w:t>медицинской реабилитации</w:t>
            </w:r>
          </w:p>
        </w:tc>
        <w:tc>
          <w:tcPr>
            <w:tcW w:w="3544" w:type="dxa"/>
            <w:shd w:val="clear" w:color="auto" w:fill="auto"/>
          </w:tcPr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lastRenderedPageBreak/>
              <w:t>1.Цель реабилитации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2.Принципы реабилитации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lastRenderedPageBreak/>
              <w:t>3.Реабилитация на стационарном лечении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4.Психологическая реабилитация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5.Задачи поликлинического этапа реабилитации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6.Третья фаза реабилитации – курортное лечение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7.Основные задачи врача </w:t>
            </w:r>
            <w:proofErr w:type="spellStart"/>
            <w:r w:rsidRPr="00BE4DE5">
              <w:rPr>
                <w:sz w:val="22"/>
                <w:szCs w:val="22"/>
              </w:rPr>
              <w:t>реабилитолога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8.Методы функциональных исследований: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- электромиография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- реография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sz w:val="22"/>
                <w:szCs w:val="22"/>
              </w:rPr>
              <w:t>электроодонтодиагностика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9.Природные физические факторы: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-климатические факторы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- криотерапия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sz w:val="22"/>
                <w:szCs w:val="22"/>
              </w:rPr>
              <w:t>пелоидотерапия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10. </w:t>
            </w:r>
            <w:proofErr w:type="spellStart"/>
            <w:r w:rsidRPr="00BE4DE5">
              <w:rPr>
                <w:sz w:val="22"/>
                <w:szCs w:val="22"/>
              </w:rPr>
              <w:t>Электролечеине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- гальванизация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- лекарственный электрофорез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- использование импульсных токов низкого напряжения и низкой частоты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sz w:val="22"/>
                <w:szCs w:val="22"/>
              </w:rPr>
              <w:t>черезкожная</w:t>
            </w:r>
            <w:proofErr w:type="spellEnd"/>
            <w:r w:rsidRPr="00BE4DE5">
              <w:rPr>
                <w:sz w:val="22"/>
                <w:szCs w:val="22"/>
              </w:rPr>
              <w:t xml:space="preserve"> электростимуляция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sz w:val="22"/>
                <w:szCs w:val="22"/>
              </w:rPr>
              <w:t>диадинамотерапия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sz w:val="22"/>
                <w:szCs w:val="22"/>
              </w:rPr>
              <w:t>флюктооризация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sz w:val="22"/>
                <w:szCs w:val="22"/>
              </w:rPr>
              <w:t>дарсанвализация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- УВЧ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sz w:val="22"/>
                <w:szCs w:val="22"/>
              </w:rPr>
              <w:t>магнототерапия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11.Ультразвук- применение в диагностике, хирургии, физиотерапии, </w:t>
            </w:r>
            <w:proofErr w:type="spellStart"/>
            <w:r w:rsidRPr="00BE4DE5">
              <w:rPr>
                <w:sz w:val="22"/>
                <w:szCs w:val="22"/>
              </w:rPr>
              <w:t>ультрафонофорез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12.Лазерное излучение, показания к использованию</w:t>
            </w:r>
          </w:p>
        </w:tc>
      </w:tr>
      <w:tr w:rsidR="00D70ECB" w:rsidRPr="00BE4DE5" w:rsidTr="00AD6CB4">
        <w:tc>
          <w:tcPr>
            <w:tcW w:w="1008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</w:p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4154" w:type="dxa"/>
            <w:shd w:val="clear" w:color="auto" w:fill="auto"/>
          </w:tcPr>
          <w:p w:rsidR="00D70ECB" w:rsidRPr="00BE4DE5" w:rsidRDefault="00D70ECB" w:rsidP="00994C29">
            <w:p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E4DE5">
              <w:rPr>
                <w:rFonts w:ascii="Times New Roman" w:hAnsi="Times New Roman"/>
                <w:color w:val="000000"/>
              </w:rPr>
              <w:t>Медицинская реабилитация и профилактика больных с артритом и артрозом ВНЧС.</w:t>
            </w:r>
          </w:p>
        </w:tc>
        <w:tc>
          <w:tcPr>
            <w:tcW w:w="3544" w:type="dxa"/>
            <w:shd w:val="clear" w:color="auto" w:fill="auto"/>
          </w:tcPr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1.Методы обследования больных с артритом и артрозом ВНЧС: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оценка функциональных нарушений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томография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артрофонография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электромиография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реография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2.Цель и этапы реабилитации при остром артрите ВНЧС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УФ- облучение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флюктуоризация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магнито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 и лазеротерапия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медикаментозное лечение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электрофорез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3. хронический артрит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восстановление окклюзии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ультразвуковая терапия и УФФ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электрофороез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массаж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программа лечебных курсов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4. Цель реабилитации при артрозе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lastRenderedPageBreak/>
              <w:t xml:space="preserve">- курсы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физиолечения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парафин, озокерит, Ик- облучение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УВЧ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ультрафонофорез</w:t>
            </w:r>
            <w:proofErr w:type="spellEnd"/>
          </w:p>
        </w:tc>
      </w:tr>
      <w:tr w:rsidR="00D70ECB" w:rsidRPr="00BE4DE5" w:rsidTr="00AD6CB4">
        <w:tc>
          <w:tcPr>
            <w:tcW w:w="1008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00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</w:p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4154" w:type="dxa"/>
            <w:shd w:val="clear" w:color="auto" w:fill="auto"/>
          </w:tcPr>
          <w:p w:rsidR="00D70ECB" w:rsidRPr="00BE4DE5" w:rsidRDefault="00D70ECB" w:rsidP="00994C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4DE5">
              <w:rPr>
                <w:rFonts w:ascii="Times New Roman" w:hAnsi="Times New Roman"/>
                <w:color w:val="000000"/>
              </w:rPr>
              <w:t>Медицинская реабилитация больных с травмой челюстно-лицевой области и профилактика осложнений.</w:t>
            </w:r>
          </w:p>
        </w:tc>
        <w:tc>
          <w:tcPr>
            <w:tcW w:w="3544" w:type="dxa"/>
            <w:shd w:val="clear" w:color="auto" w:fill="auto"/>
          </w:tcPr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1.Классификация травматических повреждений ЧЛО.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2. Изменения в организме в результате травмы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Физиолечение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 при травме с сотрясением головного мозга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электросон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общая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франклизация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электрофорез кальция по воротниковой методике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эндонозальный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 электрофорез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общее УФ- облучение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3. Физиотерапия ранений мягких тканей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ссадины, царапины, уколы- УФ- облучение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гематомы – УФ – облучение, УВЧ, СВЧ,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ультрафонофорез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, электрофорез, массаж, грязевые т парафиновые аппликации,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флюктуаризация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ушибы –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диадинамотерапия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>, электрофорез, сухое тепло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ушибы надкостницы – импульсные токи, УФ – облучение, электрофорез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ушибы нервов – импульсные токи, УФ – облучение, электрофорез, УЗ – терапия, грязелечение в хроническом периоде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растяжение мышц и связок – УВЧ, ДДТ, СМТ,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флюктуаризация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, массаж,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миогимнастика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4.Травма зубов – УВЧ-терапия, УФ – облучение альвеолярного отростка, парафиновые и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озокеритные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 аппликации,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магнитортерапия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5.Вывих нижней челюсти в результате острой травмы –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магнитотерапия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>, СВЧ – терапия, электрофорез, парафин, озокерит, лечебные грязи, ультразвуковая терапия в импульсном режиме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6. Переломы челюстных костей. Фазы регенерации костей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 –1 фаза - УВЧ – терапия,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магнитотерапия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, электрофорез, 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- 2 фаза – электрофорез, Уф – терапия, парафиновые и грязевые аппликации, УЗ – терапия,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lastRenderedPageBreak/>
              <w:t>магнитотерапия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>,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-3 фаза – стимуляция жевательных мышц, радоновые ванны, сероводородные ванны, лечебные грязи </w:t>
            </w:r>
          </w:p>
        </w:tc>
      </w:tr>
      <w:tr w:rsidR="00D70ECB" w:rsidRPr="00BE4DE5" w:rsidTr="00AD6CB4">
        <w:tc>
          <w:tcPr>
            <w:tcW w:w="1008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00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</w:p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4154" w:type="dxa"/>
            <w:shd w:val="clear" w:color="auto" w:fill="auto"/>
          </w:tcPr>
          <w:p w:rsidR="00D70ECB" w:rsidRPr="00BE4DE5" w:rsidRDefault="00D70ECB" w:rsidP="00994C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4DE5">
              <w:rPr>
                <w:rFonts w:ascii="Times New Roman" w:hAnsi="Times New Roman"/>
                <w:color w:val="000000"/>
              </w:rPr>
              <w:t>Медицинская реабилитация больных воспалительными заболеваниями челюстно-лицевой области в послеоперационном периоде</w:t>
            </w:r>
          </w:p>
        </w:tc>
        <w:tc>
          <w:tcPr>
            <w:tcW w:w="3544" w:type="dxa"/>
            <w:shd w:val="clear" w:color="auto" w:fill="auto"/>
          </w:tcPr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1 Топографо-анатомические особенности и воспалительных заболеваний ЧЛО.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2.Оценка тяжести состояния больного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3.Ультразуковая низкочастотная обработка раны – профилактика осложнений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4. снятие болевого синдрома – флюктуирующие токи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5.УВЧ – облучение раны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6. Лазеротерапия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7. Физиотерапия при вялом течении нагноительного и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репаративного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 процесса – лазерное облучение, флюктуирующие и диадинамические токи,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элекртрофорез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дарсанвализация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>.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8. Профилактика рубцов, тризма,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лимфостаза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>, нарушения чувствительности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9. Повышение иммунобиологической реактивности</w:t>
            </w:r>
          </w:p>
        </w:tc>
      </w:tr>
      <w:tr w:rsidR="00D70ECB" w:rsidRPr="00BE4DE5" w:rsidTr="00AD6CB4">
        <w:tc>
          <w:tcPr>
            <w:tcW w:w="1008" w:type="dxa"/>
            <w:shd w:val="clear" w:color="auto" w:fill="auto"/>
          </w:tcPr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</w:p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4154" w:type="dxa"/>
            <w:shd w:val="clear" w:color="auto" w:fill="auto"/>
          </w:tcPr>
          <w:p w:rsidR="00D70ECB" w:rsidRPr="00BE4DE5" w:rsidRDefault="00D70ECB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E4DE5">
              <w:rPr>
                <w:rFonts w:ascii="Times New Roman" w:hAnsi="Times New Roman"/>
                <w:color w:val="000000"/>
              </w:rPr>
              <w:t>Медицинская реабилитация больных с дефектами и деформациями челюстно-лицевой области и органов шеи.</w:t>
            </w:r>
          </w:p>
        </w:tc>
        <w:tc>
          <w:tcPr>
            <w:tcW w:w="3544" w:type="dxa"/>
            <w:shd w:val="clear" w:color="auto" w:fill="auto"/>
          </w:tcPr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1.Реабилитационные комплексные мероприятия.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2.Психокоррекция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3.Обсследования для разработки коррекции нарушений функций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4.Предоперационная подготовка тканей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УЗ- терапия оперируемой области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УФФ с ферментами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аэрозольтерапия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 носа и глотки с лизоцимом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5.Физиотерапия в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постопрационном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 периоде, профилактика осложнений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-ГБО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УФО местное и общее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УВЧ,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магнитотерапия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>, лазеротерапия, электрофорез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5.Профилактика келоидных рубцов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УФФ с гепарином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курс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пирогенала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УФФ с гидрокортизоном,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лидазой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лучи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Букки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внрзнюю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 губу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использование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маценстинских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 сероводородных ванн, иловой </w:t>
            </w:r>
            <w:r w:rsidRPr="00BE4DE5">
              <w:rPr>
                <w:color w:val="000000"/>
                <w:sz w:val="22"/>
                <w:szCs w:val="22"/>
              </w:rPr>
              <w:lastRenderedPageBreak/>
              <w:t>грязи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вибромассаж и гальванизация рубца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6.Физиолечение при ограничении движения нижней челюсти после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уранопластики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7. </w:t>
            </w:r>
            <w:proofErr w:type="spellStart"/>
            <w:r w:rsidRPr="00BE4DE5">
              <w:rPr>
                <w:color w:val="000000"/>
                <w:sz w:val="22"/>
                <w:szCs w:val="22"/>
              </w:rPr>
              <w:t>Ортодонтическое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 xml:space="preserve"> лечение перед костно-пластическими операциями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8.Исседование </w:t>
            </w:r>
            <w:proofErr w:type="spellStart"/>
            <w:proofErr w:type="gramStart"/>
            <w:r w:rsidRPr="00BE4DE5">
              <w:rPr>
                <w:color w:val="000000"/>
                <w:sz w:val="22"/>
                <w:szCs w:val="22"/>
              </w:rPr>
              <w:t>нейро</w:t>
            </w:r>
            <w:proofErr w:type="spellEnd"/>
            <w:r w:rsidRPr="00BE4DE5">
              <w:rPr>
                <w:color w:val="000000"/>
                <w:sz w:val="22"/>
                <w:szCs w:val="22"/>
              </w:rPr>
              <w:t>-мышечного</w:t>
            </w:r>
            <w:proofErr w:type="gramEnd"/>
            <w:r w:rsidRPr="00BE4DE5">
              <w:rPr>
                <w:color w:val="000000"/>
                <w:sz w:val="22"/>
                <w:szCs w:val="22"/>
              </w:rPr>
              <w:t xml:space="preserve"> аппарата- функциональные нарушения при дефектах и деформациях ЧЛО.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-в первый период (14 суток после операции)- УВЧ- в нетепловой дозе, УФФ с </w:t>
            </w:r>
            <w:proofErr w:type="spellStart"/>
            <w:proofErr w:type="gramStart"/>
            <w:r w:rsidRPr="00BE4DE5">
              <w:rPr>
                <w:color w:val="000000"/>
                <w:sz w:val="22"/>
                <w:szCs w:val="22"/>
              </w:rPr>
              <w:t>метилурацилом,УЗ</w:t>
            </w:r>
            <w:proofErr w:type="spellEnd"/>
            <w:proofErr w:type="gramEnd"/>
            <w:r w:rsidRPr="00BE4DE5">
              <w:rPr>
                <w:color w:val="000000"/>
                <w:sz w:val="22"/>
                <w:szCs w:val="22"/>
              </w:rPr>
              <w:t>- терапия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 xml:space="preserve">- во втором периоде (15-30 сутки) –УВЧ воротниковой зоны, УЗ- </w:t>
            </w:r>
            <w:proofErr w:type="spellStart"/>
            <w:proofErr w:type="gramStart"/>
            <w:r w:rsidRPr="00BE4DE5">
              <w:rPr>
                <w:color w:val="000000"/>
                <w:sz w:val="22"/>
                <w:szCs w:val="22"/>
              </w:rPr>
              <w:t>терапия,амплипульс</w:t>
            </w:r>
            <w:proofErr w:type="spellEnd"/>
            <w:proofErr w:type="gramEnd"/>
            <w:r w:rsidRPr="00BE4DE5">
              <w:rPr>
                <w:color w:val="000000"/>
                <w:sz w:val="22"/>
                <w:szCs w:val="22"/>
              </w:rPr>
              <w:t>-терапия</w:t>
            </w:r>
          </w:p>
          <w:p w:rsidR="00D70ECB" w:rsidRPr="00BE4DE5" w:rsidRDefault="00D70ECB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BE4DE5">
              <w:rPr>
                <w:color w:val="000000"/>
                <w:sz w:val="22"/>
                <w:szCs w:val="22"/>
              </w:rPr>
              <w:t>- приемы лечебной физкультуры</w:t>
            </w:r>
          </w:p>
        </w:tc>
      </w:tr>
      <w:tr w:rsidR="00D70ECB" w:rsidRPr="00BE4DE5" w:rsidTr="00AD6CB4">
        <w:tc>
          <w:tcPr>
            <w:tcW w:w="1008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</w:p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4154" w:type="dxa"/>
            <w:shd w:val="clear" w:color="auto" w:fill="auto"/>
          </w:tcPr>
          <w:p w:rsidR="00D70ECB" w:rsidRPr="00BE4DE5" w:rsidRDefault="00D70ECB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</w:rPr>
            </w:pPr>
            <w:r w:rsidRPr="00BE4DE5">
              <w:rPr>
                <w:rFonts w:ascii="Times New Roman" w:hAnsi="Times New Roman"/>
              </w:rPr>
              <w:t>Медицинская реабилитация и профилактика больных с невралгией тройничного нерва</w:t>
            </w:r>
          </w:p>
        </w:tc>
        <w:tc>
          <w:tcPr>
            <w:tcW w:w="3544" w:type="dxa"/>
            <w:shd w:val="clear" w:color="auto" w:fill="auto"/>
          </w:tcPr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1.Обследование больных с невралгией тройничного нерва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2.Воздействие на центральные механизмы боли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3.Обезболивающие симптоматические процедуры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4.Импульсное воздействие вблизи «курковых зон»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5.Электроаэрозоли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6.</w:t>
            </w:r>
            <w:proofErr w:type="gramStart"/>
            <w:r w:rsidRPr="00BE4DE5">
              <w:rPr>
                <w:sz w:val="22"/>
                <w:szCs w:val="22"/>
              </w:rPr>
              <w:t>Дарсанвализация,УФФ</w:t>
            </w:r>
            <w:proofErr w:type="gramEnd"/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7.Магнототерапия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9.Ик-излучение в острой стадии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10. При вегето-сосудистом генезе невралгии – электрофорез гепарина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11.Иглорефлексотерапия, лазеротерапия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12.Противопоказания для проведения физиотерапевтического лечения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13.Электросон, постоянный ток на воротниковую зону, верхние шейные и симпатические узлы</w:t>
            </w:r>
          </w:p>
        </w:tc>
      </w:tr>
      <w:tr w:rsidR="00D70ECB" w:rsidRPr="00BE4DE5" w:rsidTr="00AD6CB4">
        <w:tc>
          <w:tcPr>
            <w:tcW w:w="1008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  <w:p w:rsidR="00D70ECB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ПК-9</w:t>
            </w:r>
          </w:p>
          <w:p w:rsidR="00D70ECB" w:rsidRPr="00133184" w:rsidRDefault="00D70ECB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4154" w:type="dxa"/>
            <w:shd w:val="clear" w:color="auto" w:fill="auto"/>
          </w:tcPr>
          <w:p w:rsidR="00D70ECB" w:rsidRPr="00BE4DE5" w:rsidRDefault="00D70ECB" w:rsidP="00994C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4DE5">
              <w:rPr>
                <w:rFonts w:ascii="Times New Roman" w:hAnsi="Times New Roman"/>
                <w:color w:val="000000"/>
              </w:rPr>
              <w:t>Программа медицинской реабилитации больных со злокачественными опухолями головы и шеи</w:t>
            </w:r>
          </w:p>
        </w:tc>
        <w:tc>
          <w:tcPr>
            <w:tcW w:w="3544" w:type="dxa"/>
            <w:shd w:val="clear" w:color="auto" w:fill="auto"/>
          </w:tcPr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1.Основные этапы реабилитации онкологических больных. Цели реабилитации.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2.Рекомендации съездов онкологов.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3.Возвращение онкологического больного к прежнему социальному общению.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4.Группы больных нуждающиеся в санаторно-курортном лечении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5.Восстановительное лечение (основные этапы) больных после электрохирургической резекции верхней челюсти.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lastRenderedPageBreak/>
              <w:t xml:space="preserve">6.Задачи лицевого протезирования, показания, </w:t>
            </w:r>
            <w:proofErr w:type="spellStart"/>
            <w:r w:rsidRPr="00BE4DE5">
              <w:rPr>
                <w:sz w:val="22"/>
                <w:szCs w:val="22"/>
              </w:rPr>
              <w:t>экзопротезирование</w:t>
            </w:r>
            <w:proofErr w:type="spellEnd"/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7.Задачи </w:t>
            </w:r>
            <w:proofErr w:type="spellStart"/>
            <w:r w:rsidRPr="00BE4DE5">
              <w:rPr>
                <w:sz w:val="22"/>
                <w:szCs w:val="22"/>
              </w:rPr>
              <w:t>логовосстановительной</w:t>
            </w:r>
            <w:proofErr w:type="spellEnd"/>
            <w:r w:rsidRPr="00BE4DE5">
              <w:rPr>
                <w:sz w:val="22"/>
                <w:szCs w:val="22"/>
              </w:rPr>
              <w:t xml:space="preserve"> терапии, элементы рациональной психотерапии, четыре основных этапа.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8.Критерии оценки звучной речи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 xml:space="preserve">9.Миогимнастика (основные упражнения) при </w:t>
            </w:r>
            <w:proofErr w:type="spellStart"/>
            <w:r w:rsidRPr="00BE4DE5">
              <w:rPr>
                <w:sz w:val="22"/>
                <w:szCs w:val="22"/>
              </w:rPr>
              <w:t>травматизации</w:t>
            </w:r>
            <w:proofErr w:type="spellEnd"/>
            <w:r w:rsidRPr="00BE4DE5">
              <w:rPr>
                <w:sz w:val="22"/>
                <w:szCs w:val="22"/>
              </w:rPr>
              <w:t xml:space="preserve"> лицевого нерва в следствии операции</w:t>
            </w:r>
          </w:p>
          <w:p w:rsidR="00D70ECB" w:rsidRPr="00BE4DE5" w:rsidRDefault="00D70ECB" w:rsidP="00994C29">
            <w:pPr>
              <w:pStyle w:val="11"/>
              <w:rPr>
                <w:sz w:val="22"/>
                <w:szCs w:val="22"/>
              </w:rPr>
            </w:pPr>
            <w:r w:rsidRPr="00BE4DE5">
              <w:rPr>
                <w:sz w:val="22"/>
                <w:szCs w:val="22"/>
              </w:rPr>
              <w:t>10.Упражнения для языка после оперативного лечения рака языка, дна полости рта, слизистой оболочки щек, мягкого и твердого неба.</w:t>
            </w:r>
          </w:p>
        </w:tc>
      </w:tr>
    </w:tbl>
    <w:p w:rsidR="00D70ECB" w:rsidRPr="00A06740" w:rsidRDefault="00D70ECB" w:rsidP="00D70ECB">
      <w:pPr>
        <w:pStyle w:val="a7"/>
        <w:ind w:left="360"/>
        <w:contextualSpacing/>
        <w:jc w:val="both"/>
        <w:rPr>
          <w:b/>
          <w:bCs/>
        </w:rPr>
      </w:pPr>
      <w:r>
        <w:rPr>
          <w:b/>
          <w:bCs/>
        </w:rPr>
        <w:lastRenderedPageBreak/>
        <w:t>7.</w:t>
      </w:r>
      <w:r w:rsidRPr="00A06740">
        <w:rPr>
          <w:b/>
          <w:bCs/>
        </w:rPr>
        <w:t>Виды самостоятельной работы студентов:</w:t>
      </w:r>
    </w:p>
    <w:p w:rsidR="00D70ECB" w:rsidRPr="00D70ECB" w:rsidRDefault="00D70ECB" w:rsidP="00D70ECB">
      <w:pPr>
        <w:pStyle w:val="a7"/>
        <w:ind w:left="0" w:firstLine="709"/>
        <w:jc w:val="both"/>
        <w:rPr>
          <w:bCs/>
        </w:rPr>
      </w:pPr>
      <w:r>
        <w:rPr>
          <w:bCs/>
        </w:rPr>
        <w:t>Самоподготовка по учебно-целевым вопросам</w:t>
      </w:r>
    </w:p>
    <w:p w:rsidR="00D70ECB" w:rsidRDefault="00D70ECB" w:rsidP="00D70ECB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к семинарам</w:t>
      </w:r>
    </w:p>
    <w:p w:rsidR="00D70ECB" w:rsidRDefault="00D70ECB" w:rsidP="00D70ECB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рефератов</w:t>
      </w:r>
    </w:p>
    <w:p w:rsidR="00D70ECB" w:rsidRDefault="00D70ECB" w:rsidP="00D70ECB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сообщений</w:t>
      </w:r>
    </w:p>
    <w:p w:rsidR="00D70ECB" w:rsidRPr="00D70ECB" w:rsidRDefault="00D70ECB" w:rsidP="00D70ECB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к тестированию</w:t>
      </w:r>
    </w:p>
    <w:p w:rsidR="00D70ECB" w:rsidRPr="00A06740" w:rsidRDefault="00D70ECB" w:rsidP="00D70ECB">
      <w:pPr>
        <w:pStyle w:val="a7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</w:rPr>
      </w:pPr>
      <w:r>
        <w:rPr>
          <w:b/>
        </w:rPr>
        <w:t>Основные о</w:t>
      </w:r>
      <w:r w:rsidRPr="00A06740">
        <w:rPr>
          <w:b/>
        </w:rPr>
        <w:t>бразовательные технологии</w:t>
      </w:r>
      <w:r>
        <w:rPr>
          <w:b/>
        </w:rPr>
        <w:t>:</w:t>
      </w:r>
    </w:p>
    <w:p w:rsidR="00D70ECB" w:rsidRPr="007C6B50" w:rsidRDefault="00D70ECB" w:rsidP="00D70EC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, индивидуально-дифференцированного,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D70ECB" w:rsidRPr="007C6B50" w:rsidRDefault="00D70ECB" w:rsidP="00D70EC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</w:t>
      </w:r>
      <w:r>
        <w:rPr>
          <w:rFonts w:ascii="Times New Roman" w:hAnsi="Times New Roman"/>
          <w:sz w:val="24"/>
        </w:rPr>
        <w:t xml:space="preserve">, </w:t>
      </w:r>
      <w:r w:rsidRPr="007C6B50">
        <w:rPr>
          <w:rFonts w:ascii="Times New Roman" w:hAnsi="Times New Roman"/>
          <w:sz w:val="24"/>
        </w:rPr>
        <w:t xml:space="preserve">практические, задачные. </w:t>
      </w:r>
    </w:p>
    <w:p w:rsidR="00D70ECB" w:rsidRPr="007C6B50" w:rsidRDefault="00D70ECB" w:rsidP="00D70EC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D70ECB" w:rsidRPr="00B675FE" w:rsidRDefault="00D70ECB" w:rsidP="00D70ECB">
      <w:pPr>
        <w:pStyle w:val="a4"/>
        <w:ind w:firstLine="709"/>
        <w:rPr>
          <w:sz w:val="24"/>
          <w:szCs w:val="24"/>
          <w:lang w:val="ru-RU"/>
        </w:rPr>
      </w:pPr>
      <w:r w:rsidRPr="007C6B50">
        <w:rPr>
          <w:sz w:val="24"/>
          <w:szCs w:val="24"/>
        </w:rPr>
        <w:t xml:space="preserve">Преподавание </w:t>
      </w:r>
      <w:r>
        <w:rPr>
          <w:sz w:val="24"/>
          <w:szCs w:val="24"/>
          <w:lang w:val="ru-RU"/>
        </w:rPr>
        <w:t>дисциплины «Медицинская реабилитация при заболеваниях челюстно-лицевой области»</w:t>
      </w:r>
      <w:r w:rsidRPr="007C6B50">
        <w:rPr>
          <w:sz w:val="24"/>
          <w:szCs w:val="24"/>
        </w:rPr>
        <w:t xml:space="preserve"> проводится с</w:t>
      </w:r>
      <w:r>
        <w:rPr>
          <w:sz w:val="24"/>
          <w:szCs w:val="24"/>
        </w:rPr>
        <w:t xml:space="preserve"> учётом уже имеющихся у </w:t>
      </w:r>
      <w:r>
        <w:rPr>
          <w:sz w:val="24"/>
          <w:szCs w:val="24"/>
          <w:lang w:val="ru-RU"/>
        </w:rPr>
        <w:t>ординаторов</w:t>
      </w:r>
      <w:r>
        <w:rPr>
          <w:sz w:val="24"/>
          <w:szCs w:val="24"/>
        </w:rPr>
        <w:t xml:space="preserve"> знаний </w:t>
      </w:r>
      <w:r>
        <w:rPr>
          <w:sz w:val="24"/>
          <w:szCs w:val="24"/>
          <w:lang w:val="ru-RU"/>
        </w:rPr>
        <w:t>по стоматологии хирургической, профилактики стоматологических заболеваний, топографической анатомии, физиологии, фармакологии, патологической анатомии,  организации здравоохранения.</w:t>
      </w:r>
    </w:p>
    <w:p w:rsidR="00D70ECB" w:rsidRPr="007C6B50" w:rsidRDefault="00D70ECB" w:rsidP="00D70ECB">
      <w:pPr>
        <w:pStyle w:val="a4"/>
        <w:ind w:firstLine="709"/>
        <w:rPr>
          <w:sz w:val="24"/>
          <w:szCs w:val="24"/>
        </w:rPr>
      </w:pPr>
      <w:r w:rsidRPr="007C6B50">
        <w:rPr>
          <w:sz w:val="24"/>
          <w:szCs w:val="24"/>
        </w:rPr>
        <w:t>По ра</w:t>
      </w:r>
      <w:r>
        <w:rPr>
          <w:sz w:val="24"/>
          <w:szCs w:val="24"/>
        </w:rPr>
        <w:t>зделам, входящим в данн</w:t>
      </w:r>
      <w:r>
        <w:rPr>
          <w:sz w:val="24"/>
          <w:szCs w:val="24"/>
          <w:lang w:val="ru-RU"/>
        </w:rPr>
        <w:t>ую дисциплину</w:t>
      </w:r>
      <w:r w:rsidRPr="007C6B50">
        <w:rPr>
          <w:sz w:val="24"/>
          <w:szCs w:val="24"/>
        </w:rPr>
        <w:t>, проводится чтение лекций, пров</w:t>
      </w:r>
      <w:r>
        <w:rPr>
          <w:sz w:val="24"/>
          <w:szCs w:val="24"/>
        </w:rPr>
        <w:t xml:space="preserve">едение </w:t>
      </w:r>
      <w:r>
        <w:rPr>
          <w:sz w:val="24"/>
          <w:szCs w:val="24"/>
          <w:lang w:val="ru-RU"/>
        </w:rPr>
        <w:t xml:space="preserve">семинарских и </w:t>
      </w:r>
      <w:r w:rsidRPr="007C6B50">
        <w:rPr>
          <w:sz w:val="24"/>
          <w:szCs w:val="24"/>
        </w:rPr>
        <w:t>практических занятий, организация самостоятел</w:t>
      </w:r>
      <w:r>
        <w:rPr>
          <w:sz w:val="24"/>
          <w:szCs w:val="24"/>
        </w:rPr>
        <w:t xml:space="preserve">ьной работы </w:t>
      </w:r>
      <w:r>
        <w:rPr>
          <w:sz w:val="24"/>
          <w:szCs w:val="24"/>
          <w:lang w:val="ru-RU"/>
        </w:rPr>
        <w:t>ординаторов</w:t>
      </w:r>
      <w:r w:rsidRPr="007C6B50">
        <w:rPr>
          <w:sz w:val="24"/>
          <w:szCs w:val="24"/>
        </w:rPr>
        <w:t xml:space="preserve"> и ее методическое сопровождение.</w:t>
      </w:r>
      <w:r>
        <w:rPr>
          <w:sz w:val="24"/>
          <w:szCs w:val="26"/>
        </w:rPr>
        <w:t xml:space="preserve"> </w:t>
      </w:r>
      <w:r>
        <w:rPr>
          <w:sz w:val="24"/>
          <w:szCs w:val="26"/>
          <w:lang w:val="ru-RU"/>
        </w:rPr>
        <w:t>У</w:t>
      </w:r>
      <w:r w:rsidRPr="007C6B50">
        <w:rPr>
          <w:sz w:val="24"/>
          <w:szCs w:val="26"/>
        </w:rPr>
        <w:t>дельный вес занятий, проводимых в интерактивных формах, составляет 5 % от аудиторных занятий.</w:t>
      </w:r>
    </w:p>
    <w:p w:rsidR="00D70ECB" w:rsidRPr="007C6B50" w:rsidRDefault="00D70ECB" w:rsidP="00D70EC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разделам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Pr="00B956A2">
        <w:rPr>
          <w:rFonts w:ascii="Times New Roman" w:hAnsi="Times New Roman" w:cs="Times New Roman"/>
          <w:sz w:val="24"/>
          <w:szCs w:val="24"/>
        </w:rPr>
        <w:t xml:space="preserve">«Медицинская реабилитация при заболеваниях челюстно-лицевой </w:t>
      </w:r>
      <w:proofErr w:type="spellStart"/>
      <w:proofErr w:type="gramStart"/>
      <w:r w:rsidRPr="00B956A2">
        <w:rPr>
          <w:rFonts w:ascii="Times New Roman" w:hAnsi="Times New Roman" w:cs="Times New Roman"/>
          <w:sz w:val="24"/>
          <w:szCs w:val="24"/>
        </w:rPr>
        <w:t>области»</w:t>
      </w:r>
      <w:r w:rsidRPr="007C6B50">
        <w:rPr>
          <w:rFonts w:ascii="Times New Roman" w:hAnsi="Times New Roman"/>
          <w:color w:val="000000"/>
          <w:sz w:val="24"/>
          <w:szCs w:val="24"/>
        </w:rPr>
        <w:t>читается</w:t>
      </w:r>
      <w:proofErr w:type="spellEnd"/>
      <w:proofErr w:type="gramEnd"/>
      <w:r w:rsidRPr="007C6B50">
        <w:rPr>
          <w:rFonts w:ascii="Times New Roman" w:hAnsi="Times New Roman"/>
          <w:color w:val="000000"/>
          <w:sz w:val="24"/>
          <w:szCs w:val="24"/>
        </w:rPr>
        <w:t xml:space="preserve">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Р</w:t>
      </w:r>
      <w:proofErr w:type="spellStart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>» с использованием мультимедийного п</w:t>
      </w:r>
      <w:r>
        <w:rPr>
          <w:rFonts w:ascii="Times New Roman" w:hAnsi="Times New Roman"/>
          <w:color w:val="000000"/>
          <w:sz w:val="24"/>
          <w:szCs w:val="24"/>
        </w:rPr>
        <w:t xml:space="preserve">роектора. 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0ECB" w:rsidRPr="007C6B50" w:rsidRDefault="00D70ECB" w:rsidP="00D70ECB">
      <w:pPr>
        <w:pStyle w:val="a4"/>
        <w:ind w:firstLine="709"/>
        <w:rPr>
          <w:sz w:val="24"/>
          <w:szCs w:val="24"/>
        </w:rPr>
      </w:pPr>
      <w:r w:rsidRPr="007C6B50">
        <w:rPr>
          <w:sz w:val="24"/>
          <w:szCs w:val="24"/>
        </w:rPr>
        <w:t xml:space="preserve"> На каждом </w:t>
      </w:r>
      <w:proofErr w:type="spellStart"/>
      <w:r>
        <w:rPr>
          <w:sz w:val="24"/>
          <w:szCs w:val="24"/>
          <w:lang w:val="ru-RU"/>
        </w:rPr>
        <w:t>семенарском</w:t>
      </w:r>
      <w:proofErr w:type="spellEnd"/>
      <w:r>
        <w:rPr>
          <w:sz w:val="24"/>
          <w:szCs w:val="24"/>
          <w:lang w:val="ru-RU"/>
        </w:rPr>
        <w:t xml:space="preserve"> и </w:t>
      </w:r>
      <w:r w:rsidRPr="007C6B50">
        <w:rPr>
          <w:sz w:val="24"/>
          <w:szCs w:val="24"/>
        </w:rPr>
        <w:t>практическом занятии пр</w:t>
      </w:r>
      <w:r>
        <w:rPr>
          <w:sz w:val="24"/>
          <w:szCs w:val="24"/>
        </w:rPr>
        <w:t xml:space="preserve">оводится устный  опрос </w:t>
      </w:r>
      <w:r>
        <w:rPr>
          <w:sz w:val="24"/>
          <w:szCs w:val="24"/>
          <w:lang w:val="ru-RU"/>
        </w:rPr>
        <w:t>ординаторов</w:t>
      </w:r>
      <w:r>
        <w:rPr>
          <w:sz w:val="24"/>
          <w:szCs w:val="24"/>
        </w:rPr>
        <w:t xml:space="preserve"> по темам </w:t>
      </w:r>
      <w:r>
        <w:rPr>
          <w:sz w:val="24"/>
          <w:szCs w:val="24"/>
          <w:lang w:val="ru-RU"/>
        </w:rPr>
        <w:t>занятия</w:t>
      </w:r>
      <w:r w:rsidRPr="007C6B50">
        <w:rPr>
          <w:sz w:val="24"/>
          <w:szCs w:val="24"/>
        </w:rPr>
        <w:t xml:space="preserve"> с элементами дискуссии. </w:t>
      </w:r>
    </w:p>
    <w:p w:rsidR="00D70ECB" w:rsidRPr="003B7469" w:rsidRDefault="00D70ECB" w:rsidP="00D70ECB">
      <w:pPr>
        <w:pStyle w:val="a4"/>
        <w:ind w:firstLine="709"/>
        <w:rPr>
          <w:sz w:val="24"/>
          <w:szCs w:val="24"/>
          <w:lang w:val="ru-RU"/>
        </w:rPr>
      </w:pPr>
      <w:r w:rsidRPr="007C6B50">
        <w:rPr>
          <w:sz w:val="24"/>
          <w:szCs w:val="24"/>
        </w:rPr>
        <w:t xml:space="preserve">В рамках реализации </w:t>
      </w:r>
      <w:proofErr w:type="spellStart"/>
      <w:r w:rsidRPr="007C6B50">
        <w:rPr>
          <w:sz w:val="24"/>
          <w:szCs w:val="24"/>
        </w:rPr>
        <w:t>компетентностного</w:t>
      </w:r>
      <w:proofErr w:type="spellEnd"/>
      <w:r w:rsidRPr="007C6B50">
        <w:rPr>
          <w:sz w:val="24"/>
          <w:szCs w:val="24"/>
        </w:rPr>
        <w:t xml:space="preserve"> подхода для проведения занятий используются активные и интерактивные формы, например, проблемные лекции, консультации в малых </w:t>
      </w:r>
      <w:r>
        <w:rPr>
          <w:sz w:val="24"/>
          <w:szCs w:val="24"/>
        </w:rPr>
        <w:t xml:space="preserve">группах; </w:t>
      </w:r>
      <w:r>
        <w:rPr>
          <w:sz w:val="24"/>
          <w:szCs w:val="24"/>
          <w:lang w:val="ru-RU"/>
        </w:rPr>
        <w:t>практические занятия</w:t>
      </w:r>
      <w:r w:rsidRPr="007C6B50">
        <w:rPr>
          <w:sz w:val="24"/>
          <w:szCs w:val="24"/>
        </w:rPr>
        <w:t xml:space="preserve"> н</w:t>
      </w:r>
      <w:r>
        <w:rPr>
          <w:sz w:val="24"/>
          <w:szCs w:val="24"/>
        </w:rPr>
        <w:t>осят исследовательский характер</w:t>
      </w:r>
      <w:r>
        <w:rPr>
          <w:sz w:val="24"/>
          <w:szCs w:val="24"/>
          <w:lang w:val="ru-RU"/>
        </w:rPr>
        <w:t>, мотивация к использованию в практической деятельности новых методов диагностики, лечения и реабилитации при заболеваниях и повреждениях челюстно-лицевой области.</w:t>
      </w:r>
    </w:p>
    <w:p w:rsidR="00D70ECB" w:rsidRDefault="00D70ECB" w:rsidP="00D70EC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Доля</w:t>
      </w:r>
      <w:r w:rsidRPr="00CD1554">
        <w:rPr>
          <w:rFonts w:ascii="Times New Roman" w:hAnsi="Times New Roman"/>
          <w:sz w:val="24"/>
          <w:szCs w:val="24"/>
        </w:rPr>
        <w:t xml:space="preserve"> интерактивных занятий от объема аудиторных занятий</w:t>
      </w:r>
      <w:r>
        <w:rPr>
          <w:rFonts w:ascii="Times New Roman" w:hAnsi="Times New Roman"/>
          <w:sz w:val="24"/>
          <w:szCs w:val="24"/>
        </w:rPr>
        <w:t xml:space="preserve"> составляет не менее 30%.</w:t>
      </w:r>
    </w:p>
    <w:p w:rsidR="00D70ECB" w:rsidRPr="00F67B26" w:rsidRDefault="00D70ECB" w:rsidP="00D70EC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деятельности мы выделяем и широко применяем разные методы:</w:t>
      </w:r>
    </w:p>
    <w:p w:rsidR="00D70ECB" w:rsidRPr="00F67B26" w:rsidRDefault="00D70ECB" w:rsidP="00D70ECB">
      <w:pPr>
        <w:numPr>
          <w:ilvl w:val="0"/>
          <w:numId w:val="3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lastRenderedPageBreak/>
        <w:t>проблемного познания (метод выдвижения и разрешения гипотез, метод догадки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</w:t>
      </w:r>
      <w:r>
        <w:rPr>
          <w:rFonts w:ascii="Times New Roman" w:hAnsi="Times New Roman"/>
          <w:sz w:val="24"/>
          <w:szCs w:val="24"/>
        </w:rPr>
        <w:t>роблемно-поисковой деятельности</w:t>
      </w:r>
      <w:r w:rsidRPr="00F67B26">
        <w:rPr>
          <w:rFonts w:ascii="Times New Roman" w:hAnsi="Times New Roman"/>
          <w:sz w:val="24"/>
          <w:szCs w:val="24"/>
        </w:rPr>
        <w:t>;</w:t>
      </w:r>
    </w:p>
    <w:p w:rsidR="00D70ECB" w:rsidRPr="00F67B26" w:rsidRDefault="00D70ECB" w:rsidP="00D70ECB">
      <w:pPr>
        <w:numPr>
          <w:ilvl w:val="0"/>
          <w:numId w:val="3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обсуждения,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D70ECB" w:rsidRDefault="00D70ECB" w:rsidP="00D70ECB">
      <w:pPr>
        <w:numPr>
          <w:ilvl w:val="0"/>
          <w:numId w:val="3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интегративном и модульном подходах, минимизации и сжатия фундаментальных знаний, установления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обеспечивающих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D70ECB" w:rsidRPr="00FC4982" w:rsidRDefault="00D70ECB" w:rsidP="00D70ECB">
      <w:pPr>
        <w:pStyle w:val="a7"/>
        <w:tabs>
          <w:tab w:val="right" w:leader="underscore" w:pos="9639"/>
        </w:tabs>
        <w:ind w:left="0"/>
        <w:contextualSpacing/>
        <w:jc w:val="both"/>
        <w:rPr>
          <w:b/>
          <w:bCs/>
        </w:rPr>
      </w:pPr>
      <w:r>
        <w:rPr>
          <w:b/>
          <w:bCs/>
        </w:rPr>
        <w:t xml:space="preserve"> 9.П</w:t>
      </w:r>
      <w:r w:rsidRPr="004C1FF1">
        <w:rPr>
          <w:b/>
          <w:bCs/>
        </w:rPr>
        <w:t>еречень оценочных средств</w:t>
      </w:r>
    </w:p>
    <w:p w:rsidR="00D70ECB" w:rsidRDefault="00D70ECB" w:rsidP="00D70EC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D70ECB" w:rsidRDefault="00D70ECB" w:rsidP="00D70EC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Ситуационные задачи</w:t>
      </w:r>
    </w:p>
    <w:p w:rsidR="00D70ECB" w:rsidRDefault="00D70ECB" w:rsidP="00D70EC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D70ECB" w:rsidRDefault="00D70ECB" w:rsidP="00D70EC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D70ECB" w:rsidRDefault="00D70ECB" w:rsidP="00D70ECB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D70ECB" w:rsidRPr="00D70ECB" w:rsidRDefault="00D70ECB" w:rsidP="00D70EC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ECB">
        <w:rPr>
          <w:rFonts w:ascii="Times New Roman" w:hAnsi="Times New Roman" w:cs="Times New Roman"/>
          <w:b/>
          <w:bCs/>
          <w:sz w:val="24"/>
          <w:szCs w:val="24"/>
        </w:rPr>
        <w:t>10.Формы контроля</w:t>
      </w:r>
    </w:p>
    <w:p w:rsidR="00D70ECB" w:rsidRDefault="00D70ECB" w:rsidP="00D70ECB">
      <w:pPr>
        <w:pStyle w:val="a7"/>
        <w:ind w:left="113" w:firstLine="709"/>
        <w:jc w:val="both"/>
        <w:rPr>
          <w:b/>
          <w:bCs/>
        </w:rPr>
      </w:pPr>
      <w:r>
        <w:rPr>
          <w:bCs/>
        </w:rPr>
        <w:t xml:space="preserve">Промежуточная аттестация: </w:t>
      </w:r>
      <w:r>
        <w:rPr>
          <w:b/>
          <w:bCs/>
        </w:rPr>
        <w:t>зачтено</w:t>
      </w:r>
    </w:p>
    <w:p w:rsidR="00D70ECB" w:rsidRPr="006C3285" w:rsidRDefault="00D70ECB" w:rsidP="00D70ECB">
      <w:pPr>
        <w:pStyle w:val="a7"/>
        <w:ind w:left="0"/>
        <w:jc w:val="both"/>
        <w:rPr>
          <w:b/>
          <w:bCs/>
        </w:rPr>
      </w:pPr>
      <w:r>
        <w:rPr>
          <w:b/>
          <w:bCs/>
        </w:rPr>
        <w:t xml:space="preserve"> 11.</w:t>
      </w:r>
      <w:r w:rsidRPr="004C1FF1">
        <w:rPr>
          <w:b/>
          <w:bCs/>
        </w:rPr>
        <w:t xml:space="preserve">Составители: </w:t>
      </w:r>
      <w:proofErr w:type="spellStart"/>
      <w:r>
        <w:rPr>
          <w:bCs/>
        </w:rPr>
        <w:t>Гайворонская</w:t>
      </w:r>
      <w:proofErr w:type="spellEnd"/>
      <w:r>
        <w:rPr>
          <w:bCs/>
        </w:rPr>
        <w:t xml:space="preserve"> Т.В., Уварова А.Г.</w:t>
      </w:r>
    </w:p>
    <w:p w:rsidR="00D70ECB" w:rsidRDefault="00D70ECB" w:rsidP="00D70ECB">
      <w:pPr>
        <w:pStyle w:val="a3"/>
        <w:spacing w:before="0" w:beforeAutospacing="0" w:after="0" w:afterAutospacing="0"/>
        <w:rPr>
          <w:rFonts w:cs="Calibri"/>
          <w:sz w:val="26"/>
          <w:szCs w:val="26"/>
          <w:lang w:eastAsia="en-US"/>
        </w:rPr>
      </w:pPr>
    </w:p>
    <w:p w:rsidR="00D70ECB" w:rsidRDefault="00D70ECB" w:rsidP="00D70ECB">
      <w:pPr>
        <w:pStyle w:val="a3"/>
        <w:spacing w:before="0" w:beforeAutospacing="0" w:after="0" w:afterAutospacing="0"/>
      </w:pPr>
      <w:r>
        <w:t xml:space="preserve">Зав. кафедрой хирургической стоматологии </w:t>
      </w:r>
    </w:p>
    <w:p w:rsidR="00D70ECB" w:rsidRPr="00606107" w:rsidRDefault="00D70ECB" w:rsidP="00D70ECB">
      <w:pPr>
        <w:pStyle w:val="a3"/>
        <w:spacing w:before="0" w:beforeAutospacing="0" w:after="0" w:afterAutospacing="0"/>
      </w:pPr>
      <w:r>
        <w:t>и челюстно-лицевой хирургии, профессор                 ________________/</w:t>
      </w:r>
      <w:proofErr w:type="spellStart"/>
      <w:r>
        <w:t>Т.В.Гайворонская</w:t>
      </w:r>
      <w:proofErr w:type="spellEnd"/>
      <w:r>
        <w:t>/</w:t>
      </w:r>
    </w:p>
    <w:p w:rsidR="00D70ECB" w:rsidRDefault="00D70ECB" w:rsidP="00D70EC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70ECB" w:rsidRDefault="00D70ECB" w:rsidP="00D70ECB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70ECB" w:rsidRDefault="00D70ECB" w:rsidP="00D70ECB">
      <w:pPr>
        <w:pStyle w:val="a3"/>
        <w:spacing w:after="0" w:afterAutospacing="0"/>
        <w:jc w:val="center"/>
        <w:rPr>
          <w:b/>
          <w:bCs/>
        </w:rPr>
      </w:pPr>
    </w:p>
    <w:p w:rsidR="009B36D3" w:rsidRDefault="009B36D3"/>
    <w:sectPr w:rsidR="009B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3BD"/>
    <w:multiLevelType w:val="hybridMultilevel"/>
    <w:tmpl w:val="E4A0890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06B5"/>
    <w:multiLevelType w:val="multilevel"/>
    <w:tmpl w:val="A38A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4" w15:restartNumberingAfterBreak="0">
    <w:nsid w:val="75AF0937"/>
    <w:multiLevelType w:val="hybridMultilevel"/>
    <w:tmpl w:val="46F8FC5A"/>
    <w:lvl w:ilvl="0" w:tplc="E0D61628">
      <w:start w:val="1"/>
      <w:numFmt w:val="decimal"/>
      <w:lvlText w:val="%1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06"/>
    <w:rsid w:val="000B2206"/>
    <w:rsid w:val="009B36D3"/>
    <w:rsid w:val="00AD6CB4"/>
    <w:rsid w:val="00D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A83A5-C98F-4D91-9657-266430FF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ECB"/>
    <w:pPr>
      <w:spacing w:after="12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0E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70E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D70EC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D70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D70ECB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70ECB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70ECB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Theme="minorHAnsi" w:eastAsiaTheme="minorHAnsi" w:hAnsiTheme="minorHAnsi" w:cstheme="minorBidi"/>
      <w:b/>
      <w:bCs/>
    </w:rPr>
  </w:style>
  <w:style w:type="paragraph" w:styleId="a7">
    <w:name w:val="List Paragraph"/>
    <w:basedOn w:val="a"/>
    <w:uiPriority w:val="34"/>
    <w:qFormat/>
    <w:rsid w:val="00D70ECB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Ñòèëü1"/>
    <w:rsid w:val="00D70E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C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2346</Words>
  <Characters>13377</Characters>
  <Application>Microsoft Office Word</Application>
  <DocSecurity>0</DocSecurity>
  <Lines>111</Lines>
  <Paragraphs>31</Paragraphs>
  <ScaleCrop>false</ScaleCrop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3</cp:revision>
  <cp:lastPrinted>2018-09-13T09:51:00Z</cp:lastPrinted>
  <dcterms:created xsi:type="dcterms:W3CDTF">2018-09-12T21:55:00Z</dcterms:created>
  <dcterms:modified xsi:type="dcterms:W3CDTF">2018-09-13T09:51:00Z</dcterms:modified>
</cp:coreProperties>
</file>