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56" w:rsidRPr="003125CC" w:rsidRDefault="00120656" w:rsidP="00DA1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>АННОТАЦИЯ</w:t>
      </w:r>
    </w:p>
    <w:p w:rsidR="00120656" w:rsidRDefault="00120656" w:rsidP="00DA11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Клиническая ф</w:t>
      </w:r>
      <w:r w:rsidRPr="003612EB">
        <w:rPr>
          <w:rFonts w:ascii="Times New Roman" w:hAnsi="Times New Roman"/>
          <w:b/>
          <w:sz w:val="24"/>
          <w:szCs w:val="24"/>
        </w:rPr>
        <w:t>армакодинамика</w:t>
      </w:r>
      <w:r w:rsidRPr="003125C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0656" w:rsidRPr="003125CC" w:rsidRDefault="00120656" w:rsidP="00DA11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/>
          <w:b/>
          <w:bCs/>
          <w:sz w:val="24"/>
          <w:szCs w:val="24"/>
        </w:rPr>
        <w:t>ОП)</w:t>
      </w:r>
    </w:p>
    <w:p w:rsidR="00120656" w:rsidRDefault="00120656" w:rsidP="00DA119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/>
          <w:b/>
          <w:bCs/>
          <w:sz w:val="24"/>
          <w:szCs w:val="24"/>
        </w:rPr>
        <w:t xml:space="preserve">специальности </w:t>
      </w:r>
      <w:r w:rsidRPr="00DA1196">
        <w:rPr>
          <w:rFonts w:ascii="Times New Roman" w:hAnsi="Times New Roman"/>
          <w:b/>
          <w:bCs/>
          <w:sz w:val="24"/>
          <w:szCs w:val="24"/>
        </w:rPr>
        <w:t>31.08.37 Клиническая фармакология</w:t>
      </w:r>
      <w:bookmarkStart w:id="0" w:name="_GoBack"/>
      <w:bookmarkEnd w:id="0"/>
    </w:p>
    <w:p w:rsidR="00120656" w:rsidRPr="00BF24BD" w:rsidRDefault="00120656" w:rsidP="00DA1196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7AC2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612EB">
        <w:rPr>
          <w:rStyle w:val="FontStyle34"/>
          <w:b w:val="0"/>
          <w:sz w:val="24"/>
          <w:szCs w:val="28"/>
        </w:rPr>
        <w:t xml:space="preserve">углубленное изучение основных вопросов </w:t>
      </w:r>
      <w:r w:rsidRPr="00AF2A00">
        <w:rPr>
          <w:rStyle w:val="FontStyle34"/>
          <w:b w:val="0"/>
          <w:sz w:val="24"/>
          <w:szCs w:val="28"/>
        </w:rPr>
        <w:t>к</w:t>
      </w:r>
      <w:r w:rsidRPr="00AF2A00">
        <w:rPr>
          <w:rFonts w:ascii="Times New Roman" w:hAnsi="Times New Roman"/>
          <w:bCs/>
          <w:sz w:val="24"/>
          <w:szCs w:val="24"/>
        </w:rPr>
        <w:t>линической ф</w:t>
      </w:r>
      <w:r w:rsidRPr="00AF2A00">
        <w:rPr>
          <w:rFonts w:ascii="Times New Roman" w:hAnsi="Times New Roman"/>
          <w:sz w:val="24"/>
          <w:szCs w:val="24"/>
        </w:rPr>
        <w:t>а</w:t>
      </w:r>
      <w:r w:rsidRPr="00AF2A00">
        <w:rPr>
          <w:rFonts w:ascii="Times New Roman" w:hAnsi="Times New Roman"/>
          <w:sz w:val="24"/>
          <w:szCs w:val="24"/>
        </w:rPr>
        <w:t>р</w:t>
      </w:r>
      <w:r w:rsidRPr="00AF2A00">
        <w:rPr>
          <w:rFonts w:ascii="Times New Roman" w:hAnsi="Times New Roman"/>
          <w:sz w:val="24"/>
          <w:szCs w:val="24"/>
        </w:rPr>
        <w:t>макодинамики</w:t>
      </w:r>
      <w:r w:rsidRPr="003612EB">
        <w:rPr>
          <w:rStyle w:val="FontStyle34"/>
          <w:b w:val="0"/>
          <w:sz w:val="24"/>
          <w:szCs w:val="28"/>
        </w:rPr>
        <w:t>, оказывающих непосредственное влияние на выбор</w:t>
      </w:r>
      <w:r>
        <w:rPr>
          <w:rStyle w:val="FontStyle34"/>
          <w:b w:val="0"/>
          <w:sz w:val="24"/>
          <w:szCs w:val="28"/>
        </w:rPr>
        <w:t xml:space="preserve"> </w:t>
      </w:r>
      <w:r w:rsidRPr="003612EB">
        <w:rPr>
          <w:rFonts w:ascii="Times New Roman" w:hAnsi="Times New Roman"/>
          <w:sz w:val="24"/>
          <w:szCs w:val="28"/>
        </w:rPr>
        <w:t>наиболее эффективных и безопасных лекарственных средств при конкретной патологии на основе знания клинико-фармакологической характеристики препарата</w:t>
      </w:r>
      <w:r w:rsidRPr="00631E5C">
        <w:rPr>
          <w:sz w:val="28"/>
          <w:szCs w:val="28"/>
        </w:rPr>
        <w:t>.</w:t>
      </w:r>
    </w:p>
    <w:p w:rsidR="00120656" w:rsidRPr="00A87AC2" w:rsidRDefault="00120656" w:rsidP="00005C4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20656" w:rsidRDefault="00120656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Pr="00C05CE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Клиническая ф</w:t>
      </w:r>
      <w:r w:rsidRPr="003612EB">
        <w:rPr>
          <w:rFonts w:ascii="Times New Roman" w:hAnsi="Times New Roman"/>
          <w:b/>
          <w:sz w:val="24"/>
          <w:szCs w:val="24"/>
        </w:rPr>
        <w:t>а</w:t>
      </w:r>
      <w:r w:rsidRPr="003612EB">
        <w:rPr>
          <w:rFonts w:ascii="Times New Roman" w:hAnsi="Times New Roman"/>
          <w:b/>
          <w:sz w:val="24"/>
          <w:szCs w:val="24"/>
        </w:rPr>
        <w:t>р</w:t>
      </w:r>
      <w:r w:rsidRPr="003612EB">
        <w:rPr>
          <w:rFonts w:ascii="Times New Roman" w:hAnsi="Times New Roman"/>
          <w:b/>
          <w:sz w:val="24"/>
          <w:szCs w:val="24"/>
        </w:rPr>
        <w:t>макодинамика</w:t>
      </w:r>
      <w:r w:rsidRPr="00C05CE5">
        <w:rPr>
          <w:rFonts w:ascii="Times New Roman" w:hAnsi="Times New Roman"/>
          <w:b/>
          <w:sz w:val="24"/>
          <w:szCs w:val="24"/>
        </w:rPr>
        <w:t>», соотнесенных с планируемыми результат</w:t>
      </w:r>
      <w:r w:rsidRPr="00F17E1C">
        <w:rPr>
          <w:rFonts w:ascii="Times New Roman" w:hAnsi="Times New Roman"/>
          <w:b/>
          <w:sz w:val="24"/>
          <w:szCs w:val="24"/>
        </w:rPr>
        <w:t>ами освоения образовательной программы</w:t>
      </w:r>
      <w:bookmarkEnd w:id="1"/>
    </w:p>
    <w:p w:rsidR="00120656" w:rsidRDefault="00120656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656" w:rsidRDefault="00120656" w:rsidP="003B061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sz w:val="24"/>
          <w:szCs w:val="24"/>
        </w:rPr>
        <w:t>«</w:t>
      </w:r>
      <w:r w:rsidRPr="00AF2A00">
        <w:rPr>
          <w:rFonts w:ascii="Times New Roman" w:hAnsi="Times New Roman"/>
          <w:bCs/>
          <w:sz w:val="24"/>
          <w:szCs w:val="24"/>
        </w:rPr>
        <w:t>Клиническая ф</w:t>
      </w:r>
      <w:r w:rsidRPr="00AF2A00">
        <w:rPr>
          <w:rFonts w:ascii="Times New Roman" w:hAnsi="Times New Roman"/>
          <w:sz w:val="24"/>
          <w:szCs w:val="24"/>
        </w:rPr>
        <w:t>армакодинамика</w:t>
      </w:r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</w:t>
      </w:r>
      <w:r w:rsidRPr="00A02601">
        <w:rPr>
          <w:rFonts w:ascii="Times New Roman" w:hAnsi="Times New Roman"/>
          <w:sz w:val="24"/>
          <w:szCs w:val="24"/>
        </w:rPr>
        <w:t>о</w:t>
      </w:r>
      <w:r w:rsidRPr="00A02601">
        <w:rPr>
          <w:rFonts w:ascii="Times New Roman" w:hAnsi="Times New Roman"/>
          <w:sz w:val="24"/>
          <w:szCs w:val="24"/>
        </w:rPr>
        <w:t>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1932"/>
        <w:gridCol w:w="2127"/>
        <w:gridCol w:w="1984"/>
        <w:gridCol w:w="2235"/>
        <w:gridCol w:w="1392"/>
      </w:tblGrid>
      <w:tr w:rsidR="00120656" w:rsidRPr="0032351F" w:rsidTr="007C0F27">
        <w:trPr>
          <w:trHeight w:val="340"/>
        </w:trPr>
        <w:tc>
          <w:tcPr>
            <w:tcW w:w="364" w:type="dxa"/>
            <w:vMerge w:val="restart"/>
            <w:vAlign w:val="center"/>
          </w:tcPr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п /№</w:t>
            </w:r>
          </w:p>
        </w:tc>
        <w:tc>
          <w:tcPr>
            <w:tcW w:w="1932" w:type="dxa"/>
            <w:vMerge w:val="restart"/>
            <w:vAlign w:val="center"/>
          </w:tcPr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7738" w:type="dxa"/>
            <w:gridSpan w:val="4"/>
            <w:vAlign w:val="center"/>
          </w:tcPr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В результате изучения учебной дисциплины</w:t>
            </w:r>
          </w:p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обучающиеся должны:</w:t>
            </w:r>
          </w:p>
        </w:tc>
      </w:tr>
      <w:tr w:rsidR="00120656" w:rsidRPr="0032351F" w:rsidTr="007C0F27">
        <w:trPr>
          <w:trHeight w:val="340"/>
        </w:trPr>
        <w:tc>
          <w:tcPr>
            <w:tcW w:w="364" w:type="dxa"/>
            <w:vMerge/>
            <w:vAlign w:val="center"/>
          </w:tcPr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120656" w:rsidRPr="0032351F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20656" w:rsidRPr="0032351F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984" w:type="dxa"/>
            <w:vAlign w:val="center"/>
          </w:tcPr>
          <w:p w:rsidR="00120656" w:rsidRPr="0032351F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35" w:type="dxa"/>
            <w:vAlign w:val="center"/>
          </w:tcPr>
          <w:p w:rsidR="00120656" w:rsidRPr="0032351F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392" w:type="dxa"/>
            <w:vAlign w:val="center"/>
          </w:tcPr>
          <w:p w:rsidR="00120656" w:rsidRPr="0032351F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1F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</w:tbl>
    <w:p w:rsidR="00120656" w:rsidRPr="00C05CE5" w:rsidRDefault="00120656" w:rsidP="00C05CE5">
      <w:pPr>
        <w:spacing w:after="0"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4"/>
        <w:gridCol w:w="1932"/>
        <w:gridCol w:w="2127"/>
        <w:gridCol w:w="1984"/>
        <w:gridCol w:w="2235"/>
        <w:gridCol w:w="1392"/>
      </w:tblGrid>
      <w:tr w:rsidR="00120656" w:rsidRPr="00A3150B" w:rsidTr="00AB5FB7">
        <w:trPr>
          <w:trHeight w:val="340"/>
          <w:tblHeader/>
        </w:trPr>
        <w:tc>
          <w:tcPr>
            <w:tcW w:w="364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32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235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392" w:type="dxa"/>
            <w:vAlign w:val="center"/>
          </w:tcPr>
          <w:p w:rsidR="00120656" w:rsidRPr="00A3150B" w:rsidRDefault="00120656" w:rsidP="00DA11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абс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рактному мышл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нию, анализу, 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тезу (УК-1)</w:t>
            </w:r>
          </w:p>
        </w:tc>
        <w:tc>
          <w:tcPr>
            <w:tcW w:w="2127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 xml:space="preserve"> - понятия абстрак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ного мышления, анализа, 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теза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социально-значимые пробл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мы и их связь с 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просами исслед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лекарстве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средств</w:t>
            </w:r>
          </w:p>
        </w:tc>
        <w:tc>
          <w:tcPr>
            <w:tcW w:w="1984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использовать на практике методы гуманитарных, естественнонау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ных, медико-биологических и клинических 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ук в различных 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дах професси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нальной и соц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альной деятел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ности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оценить состо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ние и причины изменения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стояния пацие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та, дифференцир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вать роль лека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ственной 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рапии и других факт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ров. 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дать прогноз при различных видах медикаментозн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го вмешательс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ва, а также без него</w:t>
            </w:r>
          </w:p>
        </w:tc>
        <w:tc>
          <w:tcPr>
            <w:tcW w:w="2235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анализа и синтеза данных анамнеза заболев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ния, фармаколог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ческого анамнеза, прогнозирования возможностей 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дификации течения заболевания и х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рактера симптомов на фоне лечения 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интерпр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тации опроса, физ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кальных и лабор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торно-инструментальных данных  с точки зр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анализа эффе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тивности и безопа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ности фармакотер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пии</w:t>
            </w:r>
          </w:p>
        </w:tc>
        <w:tc>
          <w:tcPr>
            <w:tcW w:w="1392" w:type="dxa"/>
          </w:tcPr>
          <w:p w:rsidR="00120656" w:rsidRPr="00A3150B" w:rsidRDefault="00120656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Тестовые задания,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трольные вопросы,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туацио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задачи, 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фераты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управлению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лективом, тол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рантно восприн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мать социал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ные, этнические,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фессионал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и культурные разл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чия 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(УК-2)</w:t>
            </w:r>
          </w:p>
        </w:tc>
        <w:tc>
          <w:tcPr>
            <w:tcW w:w="2127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должностные об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занности субъе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 обращения лека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ственных средств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принципы упра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ления коллект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вом, психологию лиде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ства в 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манде, 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проблемы субо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динации в мед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цинском коллект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ве.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-актуальные этич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ские и деонтолог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ческие пробл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мы современной мед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цины;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-принципы тол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рантного воспр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ятия социальных, этнических,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фессиональных и культурных разл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чий</w:t>
            </w:r>
          </w:p>
        </w:tc>
        <w:tc>
          <w:tcPr>
            <w:tcW w:w="1984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работать в гру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пе, 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вести дискуссию на професси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нальные темы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-рационально пл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нировать время свое и медперс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нала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управлять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лективом;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решать этич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ские и деонтологич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ские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блемы.</w:t>
            </w:r>
          </w:p>
          <w:p w:rsidR="00120656" w:rsidRPr="00A3150B" w:rsidRDefault="00120656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-толерантно во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принимать соц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альные, этнич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ские, конфесси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нальные и кул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турные различия при оказании клинико-фармакологич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ский помощи </w:t>
            </w:r>
          </w:p>
        </w:tc>
        <w:tc>
          <w:tcPr>
            <w:tcW w:w="2235" w:type="dxa"/>
          </w:tcPr>
          <w:p w:rsidR="00120656" w:rsidRPr="00A3150B" w:rsidRDefault="00120656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ведения профессиональной дискуссии в обла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 клинической фарм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кологии,  подгото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 презентации, 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тематизация инфо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мации о </w:t>
            </w:r>
            <w:r w:rsidRPr="00A3150B">
              <w:rPr>
                <w:rFonts w:ascii="Times New Roman" w:hAnsi="Times New Roman"/>
                <w:caps/>
                <w:sz w:val="23"/>
                <w:szCs w:val="23"/>
              </w:rPr>
              <w:t>ки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 в до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ладе, схемах, табл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цах</w:t>
            </w:r>
          </w:p>
          <w:p w:rsidR="00120656" w:rsidRPr="00A3150B" w:rsidRDefault="00120656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 xml:space="preserve"> -навыками обосн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ки лекарс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венного средства </w:t>
            </w:r>
          </w:p>
          <w:p w:rsidR="00120656" w:rsidRPr="00A3150B" w:rsidRDefault="00120656" w:rsidP="00DA1196">
            <w:pPr>
              <w:widowControl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оперир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источниками клинико-фармакологической информации</w:t>
            </w:r>
          </w:p>
        </w:tc>
        <w:tc>
          <w:tcPr>
            <w:tcW w:w="1392" w:type="dxa"/>
          </w:tcPr>
          <w:p w:rsidR="00120656" w:rsidRPr="00A3150B" w:rsidRDefault="00120656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контрольные вопросы, расчетно-графические работы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уч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стию в педагог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ческой деятельн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 по програ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мам среднего и высшего медици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ского образ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или средн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го и высшего фарм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цевтического 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разов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ния, а также по дополнител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ным професси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нальным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граммам для лиц, име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ю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щих среднее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фессиональное или высшее обр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зование в поря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ке, установле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ном федеральным 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ганом исполн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тельной власти, осуществляющим функции по выр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ботке государс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венной полит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 и нормативно-правовому рег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лированию в сф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ре здравоохран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(УК-3).</w:t>
            </w:r>
          </w:p>
        </w:tc>
        <w:tc>
          <w:tcPr>
            <w:tcW w:w="2127" w:type="dxa"/>
          </w:tcPr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-основы  медици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ского законод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тельства и права. политику здрав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охранения. мед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цинскую этику и деонтологию.</w:t>
            </w:r>
          </w:p>
          <w:p w:rsidR="00120656" w:rsidRPr="00A3150B" w:rsidRDefault="00120656" w:rsidP="00DA1196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-психологию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фессионального общения. метод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 самостоятел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ной работы с учебной, научной, норм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тивной и справо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ной лит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ратурой.</w:t>
            </w:r>
          </w:p>
        </w:tc>
        <w:tc>
          <w:tcPr>
            <w:tcW w:w="1984" w:type="dxa"/>
          </w:tcPr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-осуществлять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мостоятельную работу с уче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ной, научной, норм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тивной и спр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вочной литерат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рой и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водить обучение студе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 и ку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сантов постди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ломной подг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товки.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-находить профе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сиональную 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формацию по клинической фармакологии на иностранном яз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ы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ке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-использовать в работе нормати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докуме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ты, регулирующие вопросы  орган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зации здрав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охранения 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личного уровня в области обращ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лекарстве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средств</w:t>
            </w:r>
          </w:p>
        </w:tc>
        <w:tc>
          <w:tcPr>
            <w:tcW w:w="2235" w:type="dxa"/>
          </w:tcPr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структ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рирования инфо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мации по общим 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просам клинич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ской фармакологии,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ставлением те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тов, ситуационных задач, контрольных вопр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сов  и презе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таций с учетом базовых зн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ний студентов 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дици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ских ВУЗов. 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регистр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ции на професси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нальных медици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ских сайтах, выбор необходимой 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формации по 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щим вопросам КФ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-методиками сам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стоятельной работы с учебной, научной, нормативной и справочной литер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турой.</w:t>
            </w:r>
          </w:p>
        </w:tc>
        <w:tc>
          <w:tcPr>
            <w:tcW w:w="1392" w:type="dxa"/>
          </w:tcPr>
          <w:p w:rsidR="00120656" w:rsidRPr="00A3150B" w:rsidRDefault="00120656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Тестовые задания,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трольные вопросы,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туацио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задачи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ведению проф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лактических 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дицинских осмо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ров, диспансер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зации и осущест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лению диспансе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ного 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блюдения (ПК-2)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-Организацию и проведение ди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пансер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зации больных, ан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лиз ее эффективности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-Основные напра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ления профилакт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ческих меропри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тий в терапевтич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ской практике, 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правленные на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хран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ния здоровья.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-Основы формир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групп ди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пансерного набл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ю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дения в амбулато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услов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ях.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-Основы онколог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ческой настор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женности в 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лях профилактики и ранней диагност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 злокачестве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новообразов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ний.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-Законод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тельство об охране труда гра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ж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дан, в том числе бер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менных и кормящих мат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рей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-Вопросы време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ной и стойкой 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раты трудосп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собности, враче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но-трудовой эк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пертизы.</w:t>
            </w:r>
          </w:p>
        </w:tc>
        <w:tc>
          <w:tcPr>
            <w:tcW w:w="1984" w:type="dxa"/>
          </w:tcPr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-Осуществлять диспансериз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цию и оценивать ее эффекти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ность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-Проводить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филактические осмотры и ди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пансеризацию больных с 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личной патолог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ей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-Участвовать в разработке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филактических программ с 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лью снижения забол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ваемости и смертности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-Оказывать проф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лактическую и медико-социальную 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мощь больным.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-Определить пор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док наблюд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за больными с различной пат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логией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-Решить вопрос о трудоспособн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сти больного.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-Оценить эффе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тивность диспа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серного наблюд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за здор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выми и хронич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скими больными</w:t>
            </w:r>
          </w:p>
        </w:tc>
        <w:tc>
          <w:tcPr>
            <w:tcW w:w="2235" w:type="dxa"/>
          </w:tcPr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-Методикой провед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санитарно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светительной раб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ты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-Методикой набл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ю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дения за больными с фоновой патол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гией </w:t>
            </w:r>
          </w:p>
          <w:p w:rsidR="00120656" w:rsidRPr="00A3150B" w:rsidRDefault="00120656" w:rsidP="00EB4E61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-Алгоритмом набл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ю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дения за бол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ными в амбулаторной пра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тике </w:t>
            </w:r>
          </w:p>
        </w:tc>
        <w:tc>
          <w:tcPr>
            <w:tcW w:w="1392" w:type="dxa"/>
          </w:tcPr>
          <w:p w:rsidR="00120656" w:rsidRPr="00A3150B" w:rsidRDefault="00120656" w:rsidP="00EB4E61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Тестовые задания,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трольные вопросы,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туацио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задачи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7C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ределению у пац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ентов патологич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ских состо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ний, симптомов, си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дромов заболев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ний, нозологич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ских форм в соо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ветствии с 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ж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дународной стат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стической класс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фикацией боле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ней и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блем, связанных со зд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ровьем (ПК-5)</w:t>
            </w:r>
          </w:p>
        </w:tc>
        <w:tc>
          <w:tcPr>
            <w:tcW w:w="2127" w:type="dxa"/>
          </w:tcPr>
          <w:p w:rsidR="00120656" w:rsidRPr="00A3150B" w:rsidRDefault="00120656" w:rsidP="007C0F27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-знать основные 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агностические кр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терии дифференц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альной диагност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 и вер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фикации основных патол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гических состояний в соответствии с межд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народной стат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стической классификацией болезней и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блем, связанных со зд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ровьем.</w:t>
            </w:r>
          </w:p>
        </w:tc>
        <w:tc>
          <w:tcPr>
            <w:tcW w:w="1984" w:type="dxa"/>
          </w:tcPr>
          <w:p w:rsidR="00120656" w:rsidRPr="00A3150B" w:rsidRDefault="00120656" w:rsidP="007C0F27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-провести дифф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ренциальную 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агностику забол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вания с целью 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ределения 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вильности выбора лекарс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венного средства, опред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ления вероятн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 развития 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бочного эффекта лекарств</w:t>
            </w:r>
          </w:p>
        </w:tc>
        <w:tc>
          <w:tcPr>
            <w:tcW w:w="2235" w:type="dxa"/>
          </w:tcPr>
          <w:p w:rsidR="00120656" w:rsidRPr="00A3150B" w:rsidRDefault="00120656" w:rsidP="007C0F27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верифик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ция основных пат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логических состо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ний в соотве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ствии с Междун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родной статистич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ской классификацией 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лезней и проблем, связанных со зд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ровьем. </w:t>
            </w:r>
          </w:p>
          <w:p w:rsidR="00120656" w:rsidRPr="00A3150B" w:rsidRDefault="00120656" w:rsidP="007C0F27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профила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тики нежел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тельных эффектов ЛС</w:t>
            </w:r>
          </w:p>
          <w:p w:rsidR="00120656" w:rsidRPr="00A3150B" w:rsidRDefault="00120656" w:rsidP="007C0F27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выявл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нежелательных эффектов ЛС</w:t>
            </w:r>
          </w:p>
          <w:p w:rsidR="00120656" w:rsidRPr="00A3150B" w:rsidRDefault="00120656" w:rsidP="007C0F27">
            <w:pPr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заполн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формы-извещения о НПР</w:t>
            </w:r>
          </w:p>
        </w:tc>
        <w:tc>
          <w:tcPr>
            <w:tcW w:w="1392" w:type="dxa"/>
          </w:tcPr>
          <w:p w:rsidR="00120656" w:rsidRPr="00A3150B" w:rsidRDefault="00120656" w:rsidP="007C0F27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Тестовые задания,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трольные вопросы,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туацио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задачи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обе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печению раци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нального 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ы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бора комплексной 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дикаментозной терапии пацие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тов, нуждающи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х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ся в оказании мед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цинской пом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щи (ПК-6)</w:t>
            </w:r>
          </w:p>
        </w:tc>
        <w:tc>
          <w:tcPr>
            <w:tcW w:w="2127" w:type="dxa"/>
            <w:vAlign w:val="center"/>
          </w:tcPr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-особенности фа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макокинетики и фармакодинамики ЛС, лекарстве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взаимодействий, механизмов разв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тия побочных э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фектов</w:t>
            </w:r>
          </w:p>
          <w:p w:rsidR="00120656" w:rsidRPr="00A3150B" w:rsidRDefault="00120656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-лабораторные методы оценки фармакокинетики ЛС (терапевтический лекарственный мониторинг).</w:t>
            </w:r>
          </w:p>
          <w:p w:rsidR="00120656" w:rsidRPr="00A3150B" w:rsidRDefault="00120656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 xml:space="preserve">-основные побочные эффекты ЛС. </w:t>
            </w:r>
          </w:p>
          <w:p w:rsidR="00120656" w:rsidRPr="00A3150B" w:rsidRDefault="00120656" w:rsidP="00DA11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-основные источники профессиональной медицинской информации о лекарственных препаратах.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-степени доказ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тельности нау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данных.</w:t>
            </w:r>
          </w:p>
        </w:tc>
        <w:tc>
          <w:tcPr>
            <w:tcW w:w="1984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оценить риск возникновения побочных эффе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тов лекарств,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отношение риск/польза.</w:t>
            </w:r>
          </w:p>
          <w:p w:rsidR="00120656" w:rsidRPr="00A3150B" w:rsidRDefault="00120656" w:rsidP="00DA1196">
            <w:pPr>
              <w:pStyle w:val="BodyText3"/>
              <w:numPr>
                <w:ilvl w:val="0"/>
                <w:numId w:val="16"/>
              </w:numPr>
              <w:tabs>
                <w:tab w:val="clear" w:pos="66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примененитьа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тидотную, дези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токсикацио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ную и симптоматич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скую терапию медикаме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тозных нпр, во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з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никших в процессе  клин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ческих исслед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ваний 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-выбирать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плекс лекарс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венной терапии, основываясь на патогенезе заб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левания, прогн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зировать возмо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ж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ность развития нежелател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ь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побочных реа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ций</w:t>
            </w:r>
          </w:p>
        </w:tc>
        <w:tc>
          <w:tcPr>
            <w:tcW w:w="2235" w:type="dxa"/>
          </w:tcPr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примен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рациональной  фармакотреапии, верификации осно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патолог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ческих состояний в соо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ветствии с Межд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народной статист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ческой классифик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цией болезней и проблем, связанных со здоровьем. 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выбора методов лечения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-нежелательных э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фектов лекарстве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ных средств </w:t>
            </w: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</w:p>
          <w:p w:rsidR="00120656" w:rsidRPr="00A3150B" w:rsidRDefault="00120656" w:rsidP="00DA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</w:tcPr>
          <w:p w:rsidR="00120656" w:rsidRPr="00A3150B" w:rsidRDefault="00120656" w:rsidP="00DA119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Тестовые задания, ко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трольные вопросы, 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туацио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ные задачи, 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фераты</w:t>
            </w:r>
          </w:p>
        </w:tc>
      </w:tr>
      <w:tr w:rsidR="00120656" w:rsidRPr="00A3150B" w:rsidTr="00AB5FB7">
        <w:trPr>
          <w:trHeight w:val="340"/>
        </w:trPr>
        <w:tc>
          <w:tcPr>
            <w:tcW w:w="364" w:type="dxa"/>
          </w:tcPr>
          <w:p w:rsidR="00120656" w:rsidRPr="00A3150B" w:rsidRDefault="00120656" w:rsidP="00DA1196">
            <w:pPr>
              <w:widowControl w:val="0"/>
              <w:numPr>
                <w:ilvl w:val="0"/>
                <w:numId w:val="10"/>
              </w:numPr>
              <w:tabs>
                <w:tab w:val="clear" w:pos="502"/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2" w:type="dxa"/>
          </w:tcPr>
          <w:p w:rsidR="00120656" w:rsidRPr="00A3150B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готовность к уч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стию в оценке 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чества оказания медицинской 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мощи с использ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ванием основных медико-статисти-ческих показат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лей (ПК-11)</w:t>
            </w:r>
          </w:p>
        </w:tc>
        <w:tc>
          <w:tcPr>
            <w:tcW w:w="2127" w:type="dxa"/>
          </w:tcPr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критерии эффе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тивности и без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пасности лекарс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венных средств.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алгоритм оказания помощи при во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з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никновении НПР в ходе клинических исследований </w:t>
            </w:r>
          </w:p>
        </w:tc>
        <w:tc>
          <w:tcPr>
            <w:tcW w:w="1984" w:type="dxa"/>
          </w:tcPr>
          <w:p w:rsidR="00120656" w:rsidRPr="00A3150B" w:rsidRDefault="00120656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организовать и мониторировать проведение кл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нических иссл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дований</w:t>
            </w:r>
          </w:p>
          <w:p w:rsidR="00120656" w:rsidRPr="00A3150B" w:rsidRDefault="00120656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выявлять нар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шения в заполн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ниях проток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лов исследования</w:t>
            </w:r>
          </w:p>
          <w:p w:rsidR="00120656" w:rsidRPr="00A3150B" w:rsidRDefault="00120656" w:rsidP="00DA1196">
            <w:pPr>
              <w:autoSpaceDE w:val="0"/>
              <w:autoSpaceDN w:val="0"/>
              <w:adjustRightInd w:val="0"/>
              <w:spacing w:after="0" w:line="240" w:lineRule="auto"/>
              <w:ind w:left="113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-готовить рекоме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дации по устр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нению и пред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преждению выя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ленных недоста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ков.</w:t>
            </w:r>
          </w:p>
        </w:tc>
        <w:tc>
          <w:tcPr>
            <w:tcW w:w="2235" w:type="dxa"/>
          </w:tcPr>
          <w:p w:rsidR="00120656" w:rsidRPr="00A3150B" w:rsidRDefault="00120656" w:rsidP="00DA1196">
            <w:pPr>
              <w:tabs>
                <w:tab w:val="left" w:pos="4157"/>
              </w:tabs>
              <w:spacing w:after="0" w:line="240" w:lineRule="auto"/>
              <w:ind w:left="113" w:right="-18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-навыками заполн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ния документации клинического иссл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дователя;</w:t>
            </w:r>
          </w:p>
          <w:p w:rsidR="00120656" w:rsidRPr="00A3150B" w:rsidRDefault="00120656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оценки этических аспектов клинических иссл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дований </w:t>
            </w:r>
          </w:p>
          <w:p w:rsidR="00120656" w:rsidRPr="00A3150B" w:rsidRDefault="00120656" w:rsidP="00DA1196">
            <w:pPr>
              <w:tabs>
                <w:tab w:val="left" w:pos="4157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- навыками симпт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матической и пат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генетической фа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макотерапии НПР</w:t>
            </w:r>
          </w:p>
        </w:tc>
        <w:tc>
          <w:tcPr>
            <w:tcW w:w="1392" w:type="dxa"/>
          </w:tcPr>
          <w:p w:rsidR="00120656" w:rsidRPr="00A3150B" w:rsidRDefault="00120656" w:rsidP="00DA119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контрольные вопросы, 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фераты.</w:t>
            </w:r>
          </w:p>
        </w:tc>
      </w:tr>
    </w:tbl>
    <w:p w:rsidR="00120656" w:rsidRPr="0032351F" w:rsidRDefault="00120656" w:rsidP="00007452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656" w:rsidRPr="002F7F20" w:rsidRDefault="00120656" w:rsidP="007C5D97">
      <w:pPr>
        <w:pStyle w:val="10"/>
        <w:numPr>
          <w:ilvl w:val="0"/>
          <w:numId w:val="11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 w:rsidRPr="002F7F20">
        <w:rPr>
          <w:color w:val="000000"/>
          <w:sz w:val="24"/>
          <w:szCs w:val="24"/>
        </w:rPr>
        <w:t>Место учебной дисциплины «</w:t>
      </w:r>
      <w:r w:rsidRPr="00AF2A00">
        <w:rPr>
          <w:bCs/>
          <w:sz w:val="24"/>
          <w:szCs w:val="24"/>
        </w:rPr>
        <w:t>Клиническая ф</w:t>
      </w:r>
      <w:r w:rsidRPr="00AF2A00">
        <w:rPr>
          <w:sz w:val="24"/>
          <w:szCs w:val="24"/>
        </w:rPr>
        <w:t>армакодинамика</w:t>
      </w:r>
      <w:r w:rsidRPr="002F7F20">
        <w:rPr>
          <w:color w:val="000000"/>
          <w:sz w:val="24"/>
          <w:szCs w:val="24"/>
        </w:rPr>
        <w:t>» в структуре О</w:t>
      </w:r>
      <w:r>
        <w:rPr>
          <w:color w:val="000000"/>
          <w:sz w:val="24"/>
          <w:szCs w:val="24"/>
        </w:rPr>
        <w:t>П</w:t>
      </w:r>
      <w:r w:rsidRPr="002F7F20">
        <w:rPr>
          <w:color w:val="000000"/>
          <w:sz w:val="24"/>
          <w:szCs w:val="24"/>
        </w:rPr>
        <w:t>ОП университета</w:t>
      </w:r>
    </w:p>
    <w:p w:rsidR="00120656" w:rsidRDefault="00120656" w:rsidP="00D40ED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20656" w:rsidRDefault="00120656" w:rsidP="008B4322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8398B">
        <w:rPr>
          <w:b w:val="0"/>
          <w:color w:val="000000"/>
          <w:sz w:val="24"/>
          <w:szCs w:val="24"/>
        </w:rPr>
        <w:t xml:space="preserve">Учебная </w:t>
      </w:r>
      <w:r w:rsidRPr="007A7B0F">
        <w:rPr>
          <w:b w:val="0"/>
          <w:color w:val="000000"/>
          <w:sz w:val="24"/>
          <w:szCs w:val="24"/>
        </w:rPr>
        <w:t>дисциплина «</w:t>
      </w:r>
      <w:r>
        <w:rPr>
          <w:b w:val="0"/>
          <w:bCs/>
          <w:sz w:val="24"/>
          <w:szCs w:val="24"/>
        </w:rPr>
        <w:t>Клиническая ф</w:t>
      </w:r>
      <w:r w:rsidRPr="003612EB">
        <w:rPr>
          <w:b w:val="0"/>
          <w:sz w:val="24"/>
          <w:szCs w:val="24"/>
        </w:rPr>
        <w:t>армакодинамика</w:t>
      </w:r>
      <w:r w:rsidRPr="007A7B0F">
        <w:rPr>
          <w:b w:val="0"/>
          <w:color w:val="000000"/>
          <w:sz w:val="24"/>
          <w:szCs w:val="24"/>
        </w:rPr>
        <w:t>» Б1.В.ДВ.1.</w:t>
      </w:r>
      <w:r>
        <w:rPr>
          <w:b w:val="0"/>
          <w:color w:val="000000"/>
          <w:sz w:val="24"/>
          <w:szCs w:val="24"/>
        </w:rPr>
        <w:t>2</w:t>
      </w:r>
      <w:r w:rsidRPr="007A7B0F">
        <w:rPr>
          <w:b w:val="0"/>
          <w:color w:val="000000"/>
          <w:sz w:val="24"/>
          <w:szCs w:val="24"/>
        </w:rPr>
        <w:t xml:space="preserve"> относится к вари</w:t>
      </w:r>
      <w:r w:rsidRPr="007A7B0F">
        <w:rPr>
          <w:b w:val="0"/>
          <w:color w:val="000000"/>
          <w:sz w:val="24"/>
          <w:szCs w:val="24"/>
        </w:rPr>
        <w:t>а</w:t>
      </w:r>
      <w:r w:rsidRPr="007A7B0F">
        <w:rPr>
          <w:b w:val="0"/>
          <w:color w:val="000000"/>
          <w:sz w:val="24"/>
          <w:szCs w:val="24"/>
        </w:rPr>
        <w:t>тивной части дисциплины (модуля) Б1.В, является и относится к дисциплинам по выбору</w:t>
      </w:r>
      <w:r w:rsidRPr="00B51A9A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Б1.В.ДВ</w:t>
      </w:r>
      <w:r w:rsidRPr="007A7B0F">
        <w:rPr>
          <w:b w:val="0"/>
          <w:color w:val="000000"/>
          <w:sz w:val="24"/>
          <w:szCs w:val="24"/>
        </w:rPr>
        <w:t>.</w:t>
      </w:r>
    </w:p>
    <w:p w:rsidR="00120656" w:rsidRPr="00F8398B" w:rsidRDefault="00120656" w:rsidP="008B4322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sz w:val="24"/>
          <w:szCs w:val="24"/>
        </w:rPr>
      </w:pPr>
    </w:p>
    <w:p w:rsidR="00120656" w:rsidRPr="004C1FF1" w:rsidRDefault="00120656" w:rsidP="007C5D97">
      <w:pPr>
        <w:pStyle w:val="a"/>
        <w:numPr>
          <w:ilvl w:val="0"/>
          <w:numId w:val="11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120656" w:rsidRDefault="00120656" w:rsidP="007C5D97">
      <w:pPr>
        <w:pStyle w:val="a"/>
        <w:tabs>
          <w:tab w:val="clear" w:pos="756"/>
        </w:tabs>
        <w:spacing w:line="240" w:lineRule="auto"/>
        <w:ind w:left="0" w:firstLine="709"/>
      </w:pPr>
      <w:r>
        <w:t>2</w:t>
      </w:r>
      <w:r w:rsidRPr="00C57E98">
        <w:t xml:space="preserve"> зачетны</w:t>
      </w:r>
      <w:r>
        <w:t>е</w:t>
      </w:r>
      <w:r w:rsidRPr="00C57E98">
        <w:t xml:space="preserve"> единиц</w:t>
      </w:r>
      <w:r>
        <w:t>ы (72</w:t>
      </w:r>
      <w:r w:rsidRPr="00C57E98">
        <w:t xml:space="preserve"> час</w:t>
      </w:r>
      <w:r>
        <w:t>а)</w:t>
      </w:r>
    </w:p>
    <w:p w:rsidR="00120656" w:rsidRDefault="00120656" w:rsidP="007C5D97">
      <w:pPr>
        <w:pStyle w:val="a"/>
        <w:tabs>
          <w:tab w:val="clear" w:pos="756"/>
        </w:tabs>
        <w:spacing w:line="240" w:lineRule="auto"/>
        <w:ind w:left="0" w:firstLine="709"/>
      </w:pPr>
    </w:p>
    <w:p w:rsidR="00120656" w:rsidRPr="00F10606" w:rsidRDefault="00120656" w:rsidP="00C05CE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0606">
        <w:rPr>
          <w:rFonts w:ascii="Times New Roman" w:hAnsi="Times New Roman"/>
          <w:b/>
          <w:sz w:val="24"/>
          <w:szCs w:val="24"/>
        </w:rPr>
        <w:t>Содержание и структура дисциплины:</w:t>
      </w:r>
    </w:p>
    <w:p w:rsidR="00120656" w:rsidRPr="00D40ED1" w:rsidRDefault="00120656" w:rsidP="00D40ED1">
      <w:pPr>
        <w:spacing w:after="0" w:line="120" w:lineRule="auto"/>
        <w:rPr>
          <w:sz w:val="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26"/>
        <w:gridCol w:w="837"/>
        <w:gridCol w:w="1534"/>
        <w:gridCol w:w="6976"/>
      </w:tblGrid>
      <w:tr w:rsidR="00120656" w:rsidRPr="00C05CE5" w:rsidTr="00AB5FB7">
        <w:trPr>
          <w:tblHeader/>
        </w:trPr>
        <w:tc>
          <w:tcPr>
            <w:tcW w:w="266" w:type="pct"/>
            <w:vAlign w:val="center"/>
          </w:tcPr>
          <w:p w:rsidR="00120656" w:rsidRPr="00C05CE5" w:rsidRDefault="00120656" w:rsidP="002D0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п/</w:t>
            </w: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" w:type="pct"/>
            <w:vAlign w:val="center"/>
          </w:tcPr>
          <w:p w:rsidR="00120656" w:rsidRDefault="00120656" w:rsidP="00AB5F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0656" w:rsidRPr="00C05CE5" w:rsidRDefault="00120656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компе-тенции</w:t>
            </w:r>
          </w:p>
        </w:tc>
        <w:tc>
          <w:tcPr>
            <w:tcW w:w="777" w:type="pct"/>
            <w:vAlign w:val="center"/>
          </w:tcPr>
          <w:p w:rsidR="00120656" w:rsidRPr="00C05CE5" w:rsidRDefault="00120656" w:rsidP="002D0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ние раздела учебной ди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05CE5">
              <w:rPr>
                <w:rFonts w:ascii="Times New Roman" w:hAnsi="Times New Roman"/>
                <w:b/>
                <w:bCs/>
                <w:sz w:val="24"/>
                <w:szCs w:val="24"/>
              </w:rPr>
              <w:t>циплины (модуля)</w:t>
            </w:r>
          </w:p>
        </w:tc>
        <w:tc>
          <w:tcPr>
            <w:tcW w:w="3533" w:type="pct"/>
            <w:vAlign w:val="center"/>
          </w:tcPr>
          <w:p w:rsidR="00120656" w:rsidRPr="00C05CE5" w:rsidRDefault="00120656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раздела в дидактических единицах </w:t>
            </w:r>
          </w:p>
          <w:p w:rsidR="00120656" w:rsidRPr="00C05CE5" w:rsidRDefault="00120656" w:rsidP="00AB5F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/>
                <w:b/>
                <w:sz w:val="24"/>
                <w:szCs w:val="24"/>
              </w:rPr>
              <w:t>(темы разделов, модульные единицы)</w:t>
            </w:r>
          </w:p>
        </w:tc>
      </w:tr>
    </w:tbl>
    <w:p w:rsidR="00120656" w:rsidRPr="00AB5FB7" w:rsidRDefault="00120656" w:rsidP="00AB5FB7">
      <w:pPr>
        <w:spacing w:after="0" w:line="120" w:lineRule="auto"/>
        <w:rPr>
          <w:sz w:val="2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25"/>
        <w:gridCol w:w="835"/>
        <w:gridCol w:w="1534"/>
        <w:gridCol w:w="6975"/>
      </w:tblGrid>
      <w:tr w:rsidR="00120656" w:rsidRPr="00A3150B" w:rsidTr="00C96C91">
        <w:trPr>
          <w:tblHeader/>
        </w:trPr>
        <w:tc>
          <w:tcPr>
            <w:tcW w:w="266" w:type="pct"/>
            <w:vAlign w:val="center"/>
          </w:tcPr>
          <w:p w:rsidR="00120656" w:rsidRPr="00A3150B" w:rsidRDefault="00120656" w:rsidP="00C96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3150B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23" w:type="pct"/>
            <w:vAlign w:val="center"/>
          </w:tcPr>
          <w:p w:rsidR="00120656" w:rsidRPr="00A3150B" w:rsidRDefault="00120656" w:rsidP="00C96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3150B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777" w:type="pct"/>
            <w:vAlign w:val="center"/>
          </w:tcPr>
          <w:p w:rsidR="00120656" w:rsidRPr="00A3150B" w:rsidRDefault="00120656" w:rsidP="00C96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3150B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534" w:type="pct"/>
            <w:vAlign w:val="center"/>
          </w:tcPr>
          <w:p w:rsidR="00120656" w:rsidRPr="00A3150B" w:rsidRDefault="00120656" w:rsidP="00C96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20"/>
              <w:widowControl/>
              <w:jc w:val="center"/>
              <w:rPr>
                <w:rStyle w:val="FontStyle36"/>
                <w:sz w:val="23"/>
                <w:szCs w:val="23"/>
              </w:rPr>
            </w:pPr>
            <w:r w:rsidRPr="00A3150B">
              <w:rPr>
                <w:rStyle w:val="FontStyle37"/>
                <w:sz w:val="23"/>
                <w:szCs w:val="23"/>
                <w:lang w:val="en-US"/>
              </w:rPr>
              <w:t>1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7"/>
                <w:bCs/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Предмет и задачи фармакодинамики. Фазы фармакодина-мического действия лекарственного вещества.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a0"/>
              <w:numPr>
                <w:ilvl w:val="1"/>
                <w:numId w:val="18"/>
              </w:numPr>
              <w:shd w:val="clear" w:color="auto" w:fill="FFFFFF"/>
              <w:tabs>
                <w:tab w:val="left" w:pos="0"/>
                <w:tab w:val="num" w:pos="2149"/>
              </w:tabs>
              <w:ind w:left="0" w:firstLine="0"/>
              <w:rPr>
                <w:rStyle w:val="FontStyle36"/>
                <w:sz w:val="23"/>
                <w:szCs w:val="23"/>
              </w:rPr>
            </w:pPr>
            <w:r w:rsidRPr="00A3150B">
              <w:rPr>
                <w:sz w:val="23"/>
                <w:szCs w:val="23"/>
                <w:lang w:eastAsia="he-IL" w:bidi="he-IL"/>
              </w:rPr>
              <w:t xml:space="preserve">Фармакодинамика лекарственных средств. </w:t>
            </w:r>
            <w:r w:rsidRPr="00A3150B">
              <w:rPr>
                <w:sz w:val="23"/>
                <w:szCs w:val="23"/>
              </w:rPr>
              <w:t xml:space="preserve">Уровни воздействия лекарственного вещества: молекулярный, клеточный, тканевый, системный. Основные закономерности проявления комплекса эффектов при введении фармакологических веществ в динамике на метаболическом, функциональном и морфологическом уровнях. Степень выраженности и направленности комплекса фармакодинамических эффектов в течение всего периода фармакодинамики (три фазы). </w:t>
            </w:r>
            <w:r w:rsidRPr="00A3150B">
              <w:rPr>
                <w:sz w:val="23"/>
                <w:szCs w:val="23"/>
                <w:lang w:eastAsia="he-IL" w:bidi="he-IL"/>
              </w:rPr>
              <w:t xml:space="preserve">Основные мишени действия. </w:t>
            </w:r>
            <w:r w:rsidRPr="00A3150B">
              <w:rPr>
                <w:rStyle w:val="FontStyle36"/>
                <w:sz w:val="23"/>
                <w:szCs w:val="23"/>
              </w:rPr>
              <w:t>Межмолекулярное взаимодействие. Т</w:t>
            </w:r>
            <w:r w:rsidRPr="00A3150B">
              <w:rPr>
                <w:sz w:val="23"/>
                <w:szCs w:val="23"/>
              </w:rPr>
              <w:t xml:space="preserve">ипы химических связей (ионная, ковалентная и в силу действия Ван-дер-Ваальсовых сил). 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6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2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pStyle w:val="Style13"/>
              <w:widowControl/>
              <w:tabs>
                <w:tab w:val="left" w:pos="703"/>
              </w:tabs>
              <w:spacing w:line="240" w:lineRule="auto"/>
              <w:ind w:firstLine="0"/>
              <w:rPr>
                <w:rStyle w:val="FontStyle37"/>
                <w:bCs/>
                <w:iCs/>
                <w:sz w:val="23"/>
                <w:szCs w:val="23"/>
              </w:rPr>
            </w:pPr>
            <w:r w:rsidRPr="00A3150B">
              <w:rPr>
                <w:rStyle w:val="FontStyle36"/>
                <w:sz w:val="23"/>
                <w:szCs w:val="23"/>
              </w:rPr>
              <w:t>Рецептор как мишень для лекарственного вещества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  <w:lang w:eastAsia="he-IL" w:bidi="he-IL"/>
              </w:rPr>
              <w:t xml:space="preserve">Понятие о рецепторных механизмах действия, типы рецепторов, принципы передачи рецепторного сигнала. </w:t>
            </w:r>
            <w:r w:rsidRPr="00A3150B">
              <w:rPr>
                <w:rStyle w:val="FontStyle36"/>
                <w:sz w:val="23"/>
                <w:szCs w:val="23"/>
              </w:rPr>
              <w:t>Мембранные и внутр</w:t>
            </w:r>
            <w:r w:rsidRPr="00A3150B">
              <w:rPr>
                <w:rStyle w:val="FontStyle36"/>
                <w:sz w:val="23"/>
                <w:szCs w:val="23"/>
              </w:rPr>
              <w:t>и</w:t>
            </w:r>
            <w:r w:rsidRPr="00A3150B">
              <w:rPr>
                <w:rStyle w:val="FontStyle36"/>
                <w:sz w:val="23"/>
                <w:szCs w:val="23"/>
              </w:rPr>
              <w:t>клеточные рецепторы: строение, механизмы функционирования, зн</w:t>
            </w:r>
            <w:r w:rsidRPr="00A3150B">
              <w:rPr>
                <w:rStyle w:val="FontStyle36"/>
                <w:sz w:val="23"/>
                <w:szCs w:val="23"/>
              </w:rPr>
              <w:t>а</w:t>
            </w:r>
            <w:r w:rsidRPr="00A3150B">
              <w:rPr>
                <w:rStyle w:val="FontStyle36"/>
                <w:sz w:val="23"/>
                <w:szCs w:val="23"/>
              </w:rPr>
              <w:t>чение в клинической практике.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6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3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Style w:val="FontStyle36"/>
                <w:sz w:val="23"/>
                <w:szCs w:val="23"/>
              </w:rPr>
              <w:t>Характеристика основных типов рецепторов</w:t>
            </w:r>
          </w:p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7"/>
                <w:sz w:val="23"/>
                <w:szCs w:val="23"/>
              </w:rPr>
            </w:pPr>
          </w:p>
        </w:tc>
        <w:tc>
          <w:tcPr>
            <w:tcW w:w="3534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ind w:right="-32"/>
              <w:rPr>
                <w:rStyle w:val="FontStyle36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Классификация рецепторов и их характеристика. Рецепторы, сопр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женные с G-белками. Строение G-белков. Схема трансдукции (пер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дачи сигнала) от G-белок-связанного рецептора к вторичному 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среднику (мессенджеру).  Подтипы G-белка и их функции. Рецепт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ры, сопряженные с ферментами. Механизм функционирования реце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п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тора, сопряженного с ферментом. Рецепторы, обладающие тирози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киназной активностью. Рецептор-связанные каналы (РСК). ДНК-связанные рецепторы.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7"/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Основные понятия количествен-ной фармакологии. Модель Кларка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Концепция рецепторов в фармакологии. Количественные закономе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ности фармакологического эффекта. Модель Кларка. Основные пон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я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тия количественной фармакологии: концентрация-эффект; доза-эффект. Фармакологическая активность и эффективность. Избыто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ч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ность рецепторов.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5"/>
              <w:widowControl/>
              <w:spacing w:line="240" w:lineRule="auto"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Style w:val="FontStyle37"/>
                <w:sz w:val="23"/>
                <w:szCs w:val="23"/>
              </w:rPr>
            </w:pPr>
            <w:r w:rsidRPr="00A3150B">
              <w:rPr>
                <w:rStyle w:val="FontStyle37"/>
                <w:bCs/>
                <w:sz w:val="23"/>
                <w:szCs w:val="23"/>
              </w:rPr>
              <w:t>Фазы взаим</w:t>
            </w:r>
            <w:r w:rsidRPr="00A3150B">
              <w:rPr>
                <w:rStyle w:val="FontStyle37"/>
                <w:bCs/>
                <w:sz w:val="23"/>
                <w:szCs w:val="23"/>
              </w:rPr>
              <w:t>о</w:t>
            </w:r>
            <w:r w:rsidRPr="00A3150B">
              <w:rPr>
                <w:rStyle w:val="FontStyle37"/>
                <w:bCs/>
                <w:sz w:val="23"/>
                <w:szCs w:val="23"/>
              </w:rPr>
              <w:t>действия л</w:t>
            </w:r>
            <w:r w:rsidRPr="00A3150B">
              <w:rPr>
                <w:rStyle w:val="FontStyle37"/>
                <w:bCs/>
                <w:sz w:val="23"/>
                <w:szCs w:val="23"/>
              </w:rPr>
              <w:t>е</w:t>
            </w:r>
            <w:r w:rsidRPr="00A3150B">
              <w:rPr>
                <w:rStyle w:val="FontStyle37"/>
                <w:bCs/>
                <w:sz w:val="23"/>
                <w:szCs w:val="23"/>
              </w:rPr>
              <w:t>карственного вещества с р</w:t>
            </w:r>
            <w:r w:rsidRPr="00A3150B">
              <w:rPr>
                <w:rStyle w:val="FontStyle37"/>
                <w:bCs/>
                <w:sz w:val="23"/>
                <w:szCs w:val="23"/>
              </w:rPr>
              <w:t>е</w:t>
            </w:r>
            <w:r w:rsidRPr="00A3150B">
              <w:rPr>
                <w:rStyle w:val="FontStyle37"/>
                <w:bCs/>
                <w:sz w:val="23"/>
                <w:szCs w:val="23"/>
              </w:rPr>
              <w:t>цептором. Стереоиз</w:t>
            </w:r>
            <w:r w:rsidRPr="00A3150B">
              <w:rPr>
                <w:rStyle w:val="FontStyle37"/>
                <w:bCs/>
                <w:sz w:val="23"/>
                <w:szCs w:val="23"/>
              </w:rPr>
              <w:t>о</w:t>
            </w:r>
            <w:r w:rsidRPr="00A3150B">
              <w:rPr>
                <w:rStyle w:val="FontStyle37"/>
                <w:bCs/>
                <w:sz w:val="23"/>
                <w:szCs w:val="23"/>
              </w:rPr>
              <w:t>метрия и фа</w:t>
            </w:r>
            <w:r w:rsidRPr="00A3150B">
              <w:rPr>
                <w:rStyle w:val="FontStyle37"/>
                <w:bCs/>
                <w:sz w:val="23"/>
                <w:szCs w:val="23"/>
              </w:rPr>
              <w:t>р</w:t>
            </w:r>
            <w:r w:rsidRPr="00A3150B">
              <w:rPr>
                <w:rStyle w:val="FontStyle37"/>
                <w:bCs/>
                <w:sz w:val="23"/>
                <w:szCs w:val="23"/>
              </w:rPr>
              <w:t>макод</w:t>
            </w:r>
            <w:r w:rsidRPr="00A3150B">
              <w:rPr>
                <w:rStyle w:val="FontStyle37"/>
                <w:bCs/>
                <w:sz w:val="23"/>
                <w:szCs w:val="23"/>
              </w:rPr>
              <w:t>и</w:t>
            </w:r>
            <w:r w:rsidRPr="00A3150B">
              <w:rPr>
                <w:rStyle w:val="FontStyle37"/>
                <w:bCs/>
                <w:sz w:val="23"/>
                <w:szCs w:val="23"/>
              </w:rPr>
              <w:t>намика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Взаимодействие лекарственного вещества с рецептором (</w:t>
            </w:r>
            <w:r w:rsidRPr="00A3150B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уровень ф</w:t>
            </w:r>
            <w:r w:rsidRPr="00A3150B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и</w:t>
            </w:r>
            <w:r w:rsidRPr="00A3150B">
              <w:rPr>
                <w:rFonts w:ascii="Times New Roman" w:eastAsia="SimSun" w:hAnsi="Times New Roman"/>
                <w:bCs/>
                <w:kern w:val="1"/>
                <w:sz w:val="23"/>
                <w:szCs w:val="23"/>
                <w:lang w:eastAsia="hi-IN" w:bidi="hi-IN"/>
              </w:rPr>
              <w:t>зико-химического взаимодействия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, биохимических изменений, ф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зиологическихизменений)</w:t>
            </w:r>
            <w:r w:rsidRPr="00A3150B">
              <w:rPr>
                <w:rStyle w:val="FontStyle36"/>
                <w:sz w:val="23"/>
                <w:szCs w:val="23"/>
              </w:rPr>
              <w:t xml:space="preserve">. 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Агонисты и антагонисты. Модель молек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у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лярного механизма действия агонистов/антагонистов. Энантиоселе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тивность лекарственных веществ. Стереоизометрия лекарственных веществ. Влияние пространственного расположения активно фун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ционирующих групп на фармакологическую активность лекарстве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ных веществ. Примеры левовращающих и правовращающих фракций стереоизомеров. Влияние физико-химических свойств лекарственных веществ (растворимость в в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о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 xml:space="preserve">де и липидах, степень диссоциации) на их фармакодинамическую активность. 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5"/>
              <w:widowControl/>
              <w:spacing w:line="240" w:lineRule="auto"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423" w:type="pct"/>
          </w:tcPr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C96C9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pacing w:after="0"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Style w:val="FontStyle37"/>
                <w:sz w:val="23"/>
                <w:szCs w:val="23"/>
              </w:rPr>
              <w:t>Виды дейс</w:t>
            </w:r>
            <w:r w:rsidRPr="00A3150B">
              <w:rPr>
                <w:rStyle w:val="FontStyle37"/>
                <w:sz w:val="23"/>
                <w:szCs w:val="23"/>
              </w:rPr>
              <w:t>т</w:t>
            </w:r>
            <w:r w:rsidRPr="00A3150B">
              <w:rPr>
                <w:rStyle w:val="FontStyle37"/>
                <w:sz w:val="23"/>
                <w:szCs w:val="23"/>
              </w:rPr>
              <w:t>вия лекарс</w:t>
            </w:r>
            <w:r w:rsidRPr="00A3150B">
              <w:rPr>
                <w:rStyle w:val="FontStyle37"/>
                <w:sz w:val="23"/>
                <w:szCs w:val="23"/>
              </w:rPr>
              <w:t>т</w:t>
            </w:r>
            <w:r w:rsidRPr="00A3150B">
              <w:rPr>
                <w:rStyle w:val="FontStyle37"/>
                <w:sz w:val="23"/>
                <w:szCs w:val="23"/>
              </w:rPr>
              <w:t>венных в</w:t>
            </w:r>
            <w:r w:rsidRPr="00A3150B">
              <w:rPr>
                <w:rStyle w:val="FontStyle37"/>
                <w:sz w:val="23"/>
                <w:szCs w:val="23"/>
              </w:rPr>
              <w:t>е</w:t>
            </w:r>
            <w:r w:rsidRPr="00A3150B">
              <w:rPr>
                <w:rStyle w:val="FontStyle37"/>
                <w:sz w:val="23"/>
                <w:szCs w:val="23"/>
              </w:rPr>
              <w:t>ществ. Изб</w:t>
            </w:r>
            <w:r w:rsidRPr="00A3150B">
              <w:rPr>
                <w:rStyle w:val="FontStyle37"/>
                <w:sz w:val="23"/>
                <w:szCs w:val="23"/>
              </w:rPr>
              <w:t>и</w:t>
            </w:r>
            <w:r w:rsidRPr="00A3150B">
              <w:rPr>
                <w:rStyle w:val="FontStyle37"/>
                <w:sz w:val="23"/>
                <w:szCs w:val="23"/>
              </w:rPr>
              <w:t>рательность действия как приоритетное свойство л</w:t>
            </w:r>
            <w:r w:rsidRPr="00A3150B">
              <w:rPr>
                <w:rStyle w:val="FontStyle37"/>
                <w:sz w:val="23"/>
                <w:szCs w:val="23"/>
              </w:rPr>
              <w:t>е</w:t>
            </w:r>
            <w:r w:rsidRPr="00A3150B">
              <w:rPr>
                <w:rStyle w:val="FontStyle37"/>
                <w:sz w:val="23"/>
                <w:szCs w:val="23"/>
              </w:rPr>
              <w:t>карственного препарата в клинической практике.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rStyle w:val="FontStyle36"/>
                <w:sz w:val="23"/>
                <w:szCs w:val="23"/>
              </w:rPr>
              <w:t>Виды действия лекарственных веществ. Классификация по локализации, по степени сродства к определенным тканям, по характеру изменения функции органа,по способу возникновения фармакологического эффекта, по звену патологического процесса, на который действует лекарство, по клиническому эффекту, по глубине воздействия. Использование лекарственных веществ с наибольшей избирательностью действия в терапевтической практике в целях быстрейшей ликвидации патологических изменений.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5"/>
              <w:widowControl/>
              <w:spacing w:line="240" w:lineRule="auto"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7</w:t>
            </w:r>
          </w:p>
        </w:tc>
        <w:tc>
          <w:tcPr>
            <w:tcW w:w="423" w:type="pct"/>
          </w:tcPr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pacing w:after="0" w:line="240" w:lineRule="auto"/>
              <w:rPr>
                <w:rStyle w:val="FontStyle37"/>
                <w:sz w:val="23"/>
                <w:szCs w:val="23"/>
              </w:rPr>
            </w:pPr>
            <w:r w:rsidRPr="00A3150B">
              <w:rPr>
                <w:rStyle w:val="FontStyle37"/>
                <w:sz w:val="23"/>
                <w:szCs w:val="23"/>
              </w:rPr>
              <w:t>Дозы и при</w:t>
            </w:r>
            <w:r w:rsidRPr="00A3150B">
              <w:rPr>
                <w:rStyle w:val="FontStyle37"/>
                <w:sz w:val="23"/>
                <w:szCs w:val="23"/>
              </w:rPr>
              <w:t>н</w:t>
            </w:r>
            <w:r w:rsidRPr="00A3150B">
              <w:rPr>
                <w:rStyle w:val="FontStyle37"/>
                <w:sz w:val="23"/>
                <w:szCs w:val="23"/>
              </w:rPr>
              <w:t>ципы дозир</w:t>
            </w:r>
            <w:r w:rsidRPr="00A3150B">
              <w:rPr>
                <w:rStyle w:val="FontStyle37"/>
                <w:sz w:val="23"/>
                <w:szCs w:val="23"/>
              </w:rPr>
              <w:t>о</w:t>
            </w:r>
            <w:r w:rsidRPr="00A3150B">
              <w:rPr>
                <w:rStyle w:val="FontStyle37"/>
                <w:sz w:val="23"/>
                <w:szCs w:val="23"/>
              </w:rPr>
              <w:t>вания лекарс</w:t>
            </w:r>
            <w:r w:rsidRPr="00A3150B">
              <w:rPr>
                <w:rStyle w:val="FontStyle37"/>
                <w:sz w:val="23"/>
                <w:szCs w:val="23"/>
              </w:rPr>
              <w:t>т</w:t>
            </w:r>
            <w:r w:rsidRPr="00A3150B">
              <w:rPr>
                <w:rStyle w:val="FontStyle37"/>
                <w:sz w:val="23"/>
                <w:szCs w:val="23"/>
              </w:rPr>
              <w:t>венных преп</w:t>
            </w:r>
            <w:r w:rsidRPr="00A3150B">
              <w:rPr>
                <w:rStyle w:val="FontStyle37"/>
                <w:sz w:val="23"/>
                <w:szCs w:val="23"/>
              </w:rPr>
              <w:t>а</w:t>
            </w:r>
            <w:r w:rsidRPr="00A3150B">
              <w:rPr>
                <w:rStyle w:val="FontStyle37"/>
                <w:sz w:val="23"/>
                <w:szCs w:val="23"/>
              </w:rPr>
              <w:t>ратов. Оценка без</w:t>
            </w:r>
            <w:r w:rsidRPr="00A3150B">
              <w:rPr>
                <w:rStyle w:val="FontStyle37"/>
                <w:sz w:val="23"/>
                <w:szCs w:val="23"/>
              </w:rPr>
              <w:t>о</w:t>
            </w:r>
            <w:r w:rsidRPr="00A3150B">
              <w:rPr>
                <w:rStyle w:val="FontStyle37"/>
                <w:sz w:val="23"/>
                <w:szCs w:val="23"/>
              </w:rPr>
              <w:t>пасности лекарственн</w:t>
            </w:r>
            <w:r w:rsidRPr="00A3150B">
              <w:rPr>
                <w:rStyle w:val="FontStyle37"/>
                <w:sz w:val="23"/>
                <w:szCs w:val="23"/>
              </w:rPr>
              <w:t>о</w:t>
            </w:r>
            <w:r w:rsidRPr="00A3150B">
              <w:rPr>
                <w:rStyle w:val="FontStyle37"/>
                <w:sz w:val="23"/>
                <w:szCs w:val="23"/>
              </w:rPr>
              <w:t>го средства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Default"/>
              <w:rPr>
                <w:rStyle w:val="FontStyle36"/>
                <w:rFonts w:cs="Times New Roman"/>
                <w:sz w:val="23"/>
                <w:szCs w:val="23"/>
              </w:rPr>
            </w:pPr>
            <w:r w:rsidRPr="00A3150B">
              <w:rPr>
                <w:rStyle w:val="FontStyle36"/>
                <w:rFonts w:cs="Times New Roman"/>
                <w:sz w:val="23"/>
                <w:szCs w:val="23"/>
              </w:rPr>
              <w:t xml:space="preserve">Дозы и </w:t>
            </w:r>
            <w:r w:rsidRPr="00A3150B">
              <w:rPr>
                <w:rFonts w:ascii="Times New Roman" w:hAnsi="Times New Roman" w:cs="Times New Roman"/>
                <w:sz w:val="23"/>
                <w:szCs w:val="23"/>
              </w:rPr>
              <w:t xml:space="preserve">виды доз в зависимости от их фармакодинамического эффекта. </w:t>
            </w:r>
            <w:r w:rsidRPr="00A3150B">
              <w:rPr>
                <w:rFonts w:ascii="Times New Roman" w:hAnsi="Times New Roman" w:cs="Times New Roman"/>
                <w:sz w:val="23"/>
                <w:szCs w:val="23"/>
                <w:lang w:eastAsia="he-IL" w:bidi="he-IL"/>
              </w:rPr>
              <w:t xml:space="preserve">Терапевтические и токсические дозы. </w:t>
            </w:r>
            <w:r w:rsidRPr="00A3150B">
              <w:rPr>
                <w:rFonts w:ascii="Times New Roman" w:hAnsi="Times New Roman" w:cs="Times New Roman"/>
                <w:sz w:val="23"/>
                <w:szCs w:val="23"/>
              </w:rPr>
              <w:t xml:space="preserve">Терапевтическая широта и влияние ее величины на фармакологическую активность лекарственных веществ. </w:t>
            </w:r>
            <w:r w:rsidRPr="00A3150B">
              <w:rPr>
                <w:rFonts w:ascii="Times New Roman" w:hAnsi="Times New Roman" w:cs="Times New Roman"/>
                <w:sz w:val="23"/>
                <w:szCs w:val="23"/>
                <w:lang w:eastAsia="he-IL" w:bidi="he-IL"/>
              </w:rPr>
              <w:t xml:space="preserve">Терапевтический индекс. Средняя летальная и средняя эффективная доза. Передозировка лекарственными средствами: основные принципы терапии (предотвращение всасывания, усиление выведения). </w:t>
            </w:r>
            <w:r w:rsidRPr="00A3150B">
              <w:rPr>
                <w:rFonts w:ascii="Times New Roman" w:hAnsi="Times New Roman" w:cs="Times New Roman"/>
                <w:sz w:val="23"/>
                <w:szCs w:val="23"/>
              </w:rPr>
              <w:t>Оценка безопасности лекарственного средства.</w:t>
            </w:r>
            <w:r w:rsidRPr="00A3150B">
              <w:rPr>
                <w:rFonts w:ascii="Times New Roman" w:hAnsi="Times New Roman" w:cs="Times New Roman"/>
                <w:sz w:val="23"/>
                <w:szCs w:val="23"/>
                <w:lang w:eastAsia="he-IL" w:bidi="he-IL"/>
              </w:rPr>
              <w:t xml:space="preserve"> Влияние дозы лекарственного вещества на эффект.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23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8</w:t>
            </w:r>
          </w:p>
        </w:tc>
        <w:tc>
          <w:tcPr>
            <w:tcW w:w="423" w:type="pct"/>
          </w:tcPr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pacing w:after="0" w:line="240" w:lineRule="auto"/>
              <w:rPr>
                <w:rStyle w:val="FontStyle37"/>
                <w:sz w:val="23"/>
                <w:szCs w:val="23"/>
              </w:rPr>
            </w:pPr>
            <w:r w:rsidRPr="00A3150B">
              <w:rPr>
                <w:rStyle w:val="FontStyle37"/>
                <w:sz w:val="23"/>
                <w:szCs w:val="23"/>
              </w:rPr>
              <w:t>Виды и при</w:t>
            </w:r>
            <w:r w:rsidRPr="00A3150B">
              <w:rPr>
                <w:rStyle w:val="FontStyle37"/>
                <w:sz w:val="23"/>
                <w:szCs w:val="23"/>
              </w:rPr>
              <w:t>н</w:t>
            </w:r>
            <w:r w:rsidRPr="00A3150B">
              <w:rPr>
                <w:rStyle w:val="FontStyle37"/>
                <w:sz w:val="23"/>
                <w:szCs w:val="23"/>
              </w:rPr>
              <w:t>ципы раци</w:t>
            </w:r>
            <w:r w:rsidRPr="00A3150B">
              <w:rPr>
                <w:rStyle w:val="FontStyle37"/>
                <w:sz w:val="23"/>
                <w:szCs w:val="23"/>
              </w:rPr>
              <w:t>о</w:t>
            </w:r>
            <w:r w:rsidRPr="00A3150B">
              <w:rPr>
                <w:rStyle w:val="FontStyle37"/>
                <w:sz w:val="23"/>
                <w:szCs w:val="23"/>
              </w:rPr>
              <w:t>нальной  фа</w:t>
            </w:r>
            <w:r w:rsidRPr="00A3150B">
              <w:rPr>
                <w:rStyle w:val="FontStyle37"/>
                <w:sz w:val="23"/>
                <w:szCs w:val="23"/>
              </w:rPr>
              <w:t>р</w:t>
            </w:r>
            <w:r w:rsidRPr="00A3150B">
              <w:rPr>
                <w:rStyle w:val="FontStyle37"/>
                <w:sz w:val="23"/>
                <w:szCs w:val="23"/>
              </w:rPr>
              <w:t>макотер</w:t>
            </w:r>
            <w:r w:rsidRPr="00A3150B">
              <w:rPr>
                <w:rStyle w:val="FontStyle37"/>
                <w:sz w:val="23"/>
                <w:szCs w:val="23"/>
              </w:rPr>
              <w:t>а</w:t>
            </w:r>
            <w:r w:rsidRPr="00A3150B">
              <w:rPr>
                <w:rStyle w:val="FontStyle37"/>
                <w:sz w:val="23"/>
                <w:szCs w:val="23"/>
              </w:rPr>
              <w:t>пии с точки зрения фармакодин</w:t>
            </w:r>
            <w:r w:rsidRPr="00A3150B">
              <w:rPr>
                <w:rStyle w:val="FontStyle37"/>
                <w:sz w:val="23"/>
                <w:szCs w:val="23"/>
              </w:rPr>
              <w:t>а</w:t>
            </w:r>
            <w:r w:rsidRPr="00A3150B">
              <w:rPr>
                <w:rStyle w:val="FontStyle37"/>
                <w:sz w:val="23"/>
                <w:szCs w:val="23"/>
              </w:rPr>
              <w:t>мики. Хрон</w:t>
            </w:r>
            <w:r w:rsidRPr="00A3150B">
              <w:rPr>
                <w:rStyle w:val="FontStyle37"/>
                <w:sz w:val="23"/>
                <w:szCs w:val="23"/>
              </w:rPr>
              <w:t>о</w:t>
            </w:r>
            <w:r w:rsidRPr="00A3150B">
              <w:rPr>
                <w:rStyle w:val="FontStyle37"/>
                <w:sz w:val="23"/>
                <w:szCs w:val="23"/>
              </w:rPr>
              <w:t>фармакология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Значение индивидуальных особенностей организма и его состояния для проявления действия лекарственных средств. Виды фармакотерапии (этиотропная, патогенетическая, симптоматическая, заместительная). Принципы рациональной фармакотерапии. Основные фармакодинамические понятия хронофармакологии: хронестезия, хронергия. Фармакогенетика.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23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9</w:t>
            </w:r>
          </w:p>
        </w:tc>
        <w:tc>
          <w:tcPr>
            <w:tcW w:w="423" w:type="pct"/>
          </w:tcPr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Отрицательные фармакодинамические эффекты при повторных введениях лекарственных веществ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rStyle w:val="FontStyle36"/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Эффекты при повторном применении лекарственных веществ. Толерантность как снижение фармакодинамической и фармакотерапевтической эффективности. Способы преодоления толерантности. Тахифилаксия. Кумуляция. Пристрастие (лекарственная зависимость)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23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10</w:t>
            </w:r>
          </w:p>
        </w:tc>
        <w:tc>
          <w:tcPr>
            <w:tcW w:w="423" w:type="pct"/>
          </w:tcPr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Фармакод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намическое взаимодейс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вие лекарс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т</w:t>
            </w:r>
            <w:r w:rsidRPr="00A3150B">
              <w:rPr>
                <w:rFonts w:ascii="Times New Roman" w:hAnsi="Times New Roman"/>
                <w:sz w:val="23"/>
                <w:szCs w:val="23"/>
              </w:rPr>
              <w:t>венных средств</w:t>
            </w: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 xml:space="preserve">Фармакодинамическое взаимодействие лекарственных средств. Синергизм (суммация, потенцирование, аддиция, сенситизация). </w:t>
            </w:r>
            <w:r w:rsidRPr="00A3150B">
              <w:rPr>
                <w:sz w:val="23"/>
                <w:szCs w:val="23"/>
                <w:lang w:eastAsia="he-IL" w:bidi="he-IL"/>
              </w:rPr>
              <w:t>Антагонизм. Синерго-антагонизм. Аффинитет, константа диссоциации. Антидотизм</w:t>
            </w:r>
          </w:p>
        </w:tc>
      </w:tr>
      <w:tr w:rsidR="00120656" w:rsidRPr="00A3150B" w:rsidTr="00C96C91">
        <w:tc>
          <w:tcPr>
            <w:tcW w:w="266" w:type="pct"/>
          </w:tcPr>
          <w:p w:rsidR="00120656" w:rsidRPr="00A3150B" w:rsidRDefault="00120656" w:rsidP="00C96C91">
            <w:pPr>
              <w:pStyle w:val="Style23"/>
              <w:widowControl/>
              <w:jc w:val="center"/>
              <w:rPr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>11</w:t>
            </w:r>
          </w:p>
        </w:tc>
        <w:tc>
          <w:tcPr>
            <w:tcW w:w="423" w:type="pct"/>
          </w:tcPr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УК-1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УК-3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ПК-2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ПК-5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ПК-6</w:t>
            </w:r>
          </w:p>
          <w:p w:rsidR="00120656" w:rsidRPr="00A3150B" w:rsidRDefault="00120656" w:rsidP="007C0F2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3150B">
              <w:rPr>
                <w:rFonts w:ascii="Times New Roman" w:hAnsi="Times New Roman"/>
                <w:sz w:val="23"/>
                <w:szCs w:val="23"/>
              </w:rPr>
              <w:t>ПК-11</w:t>
            </w:r>
          </w:p>
        </w:tc>
        <w:tc>
          <w:tcPr>
            <w:tcW w:w="777" w:type="pct"/>
          </w:tcPr>
          <w:p w:rsidR="00120656" w:rsidRPr="00A3150B" w:rsidRDefault="00120656" w:rsidP="00C96C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Фармакод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намика лека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р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ственных средств с то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ч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ки зрения р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е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альной клин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ческой пра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к</w:t>
            </w:r>
            <w:r w:rsidRPr="00A3150B">
              <w:rPr>
                <w:rFonts w:ascii="Times New Roman" w:hAnsi="Times New Roman"/>
                <w:bCs/>
                <w:sz w:val="23"/>
                <w:szCs w:val="23"/>
              </w:rPr>
              <w:t>тики</w:t>
            </w:r>
          </w:p>
          <w:p w:rsidR="00120656" w:rsidRPr="00A3150B" w:rsidRDefault="00120656" w:rsidP="00C96C91">
            <w:pPr>
              <w:pStyle w:val="Style21"/>
              <w:widowControl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3534" w:type="pct"/>
          </w:tcPr>
          <w:p w:rsidR="00120656" w:rsidRPr="00A3150B" w:rsidRDefault="00120656" w:rsidP="00C96C91">
            <w:pPr>
              <w:pStyle w:val="Style3"/>
              <w:widowControl/>
              <w:rPr>
                <w:rStyle w:val="1"/>
                <w:sz w:val="23"/>
                <w:szCs w:val="23"/>
              </w:rPr>
            </w:pPr>
            <w:r w:rsidRPr="00A3150B">
              <w:rPr>
                <w:sz w:val="23"/>
                <w:szCs w:val="23"/>
              </w:rPr>
              <w:t xml:space="preserve">Прикладные аспекты фармакодинамики основных клинико-фармакологических групп  лекарственных препаратов. Клиническая оценка фармакодинамического действия лекарственных веществ, составление индивидуальных программ </w:t>
            </w:r>
            <w:r w:rsidRPr="00A3150B">
              <w:rPr>
                <w:bCs/>
                <w:color w:val="000000"/>
                <w:sz w:val="23"/>
                <w:szCs w:val="23"/>
              </w:rPr>
              <w:t>контроля эффективности лекарственного средства. Оценка качества жизни как клинический метод контроля эффективности лекарственного препарата. Острый фармакологический тест и интерпретация его результатов для индивидуализированного выбора лекарственных средств. Правила сбора фармакологического анамнеза</w:t>
            </w:r>
          </w:p>
        </w:tc>
      </w:tr>
    </w:tbl>
    <w:p w:rsidR="00120656" w:rsidRDefault="00120656" w:rsidP="00C96C9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656" w:rsidRDefault="00120656" w:rsidP="00C96C91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656" w:rsidRPr="00A87AC2" w:rsidRDefault="00120656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7AC2">
        <w:rPr>
          <w:rFonts w:ascii="Times New Roman" w:hAnsi="Times New Roman"/>
          <w:b/>
          <w:bCs/>
          <w:sz w:val="24"/>
          <w:szCs w:val="24"/>
        </w:rPr>
        <w:t>Виды самостоятельной работы ординаторов: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28"/>
        <w:gridCol w:w="1102"/>
        <w:gridCol w:w="3969"/>
        <w:gridCol w:w="3339"/>
        <w:gridCol w:w="835"/>
      </w:tblGrid>
      <w:tr w:rsidR="00120656" w:rsidRPr="00D449AB" w:rsidTr="00EF371A">
        <w:trPr>
          <w:trHeight w:val="340"/>
          <w:tblHeader/>
        </w:trPr>
        <w:tc>
          <w:tcPr>
            <w:tcW w:w="318" w:type="pct"/>
            <w:vAlign w:val="center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" w:type="pct"/>
            <w:vAlign w:val="center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2010" w:type="pct"/>
            <w:vAlign w:val="center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</w:t>
            </w:r>
          </w:p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 (модуля)</w:t>
            </w:r>
          </w:p>
        </w:tc>
        <w:tc>
          <w:tcPr>
            <w:tcW w:w="1691" w:type="pct"/>
            <w:vAlign w:val="center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23" w:type="pct"/>
            <w:vAlign w:val="center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D449AB">
              <w:t>Предмет и задачи фармакодинамики. Фазы фармакодинамического действия лекарственного вещества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занятиям, </w:t>
            </w:r>
          </w:p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7"/>
                <w:bCs/>
                <w:sz w:val="24"/>
              </w:rPr>
            </w:pPr>
            <w:r w:rsidRPr="00D449AB">
              <w:rPr>
                <w:rStyle w:val="FontStyle36"/>
                <w:sz w:val="24"/>
              </w:rPr>
              <w:t>Рецептор как мишень для лекарственного вещества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13"/>
              <w:widowControl/>
              <w:tabs>
                <w:tab w:val="left" w:pos="703"/>
              </w:tabs>
              <w:spacing w:line="240" w:lineRule="auto"/>
              <w:ind w:firstLine="0"/>
              <w:rPr>
                <w:rStyle w:val="FontStyle37"/>
                <w:bCs/>
                <w:iCs/>
                <w:sz w:val="24"/>
              </w:rPr>
            </w:pPr>
            <w:r w:rsidRPr="00D449AB">
              <w:rPr>
                <w:rStyle w:val="FontStyle36"/>
                <w:sz w:val="24"/>
              </w:rPr>
              <w:t>Классификация и характеристика основных типов рецепторов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D449AB">
              <w:t>Основные понятия количественной фармакологии. Модель Кларка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D449AB">
              <w:rPr>
                <w:rStyle w:val="FontStyle37"/>
                <w:bCs/>
                <w:sz w:val="24"/>
              </w:rPr>
              <w:t>Фазы взаимодействия лекарственного вещества с рецептором. Стереоизометрия и фармакодинамика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занятиям, </w:t>
            </w:r>
          </w:p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D449AB">
              <w:rPr>
                <w:rStyle w:val="FontStyle37"/>
                <w:sz w:val="24"/>
              </w:rPr>
              <w:t>Виды действия лекарственных веществ. Избирательность действия как приоритетное свойство лекарственного препарата в клинической практике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занятиям, </w:t>
            </w:r>
          </w:p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6"/>
                <w:sz w:val="24"/>
              </w:rPr>
            </w:pPr>
            <w:r w:rsidRPr="00D449AB">
              <w:rPr>
                <w:rStyle w:val="FontStyle37"/>
                <w:sz w:val="24"/>
              </w:rPr>
              <w:t>Дозы и принципы дозирования лекарственных препаратов. Оценка безопасности лекарственного средства</w:t>
            </w:r>
          </w:p>
        </w:tc>
        <w:tc>
          <w:tcPr>
            <w:tcW w:w="1691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21"/>
              <w:widowControl/>
              <w:spacing w:line="240" w:lineRule="auto"/>
              <w:rPr>
                <w:rStyle w:val="FontStyle35"/>
                <w:sz w:val="24"/>
              </w:rPr>
            </w:pPr>
            <w:r w:rsidRPr="00D449AB">
              <w:rPr>
                <w:rStyle w:val="FontStyle37"/>
                <w:sz w:val="24"/>
              </w:rPr>
              <w:t>Виды и принципы рациональной  фармакотерапии с точки зрения фармакодинамики. Хронофармакология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занятиям, </w:t>
            </w:r>
          </w:p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3"/>
              <w:widowControl/>
            </w:pPr>
            <w:r w:rsidRPr="00D449AB">
              <w:t>Отрицательные фармакодинамические эффекты при повторных введениях лекарственных веществ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9AB">
              <w:rPr>
                <w:rFonts w:ascii="Times New Roman" w:hAnsi="Times New Roman"/>
                <w:sz w:val="24"/>
                <w:szCs w:val="24"/>
              </w:rPr>
              <w:t>Фармакодинамическое взаимодейс</w:t>
            </w:r>
            <w:r w:rsidRPr="00D449AB">
              <w:rPr>
                <w:rFonts w:ascii="Times New Roman" w:hAnsi="Times New Roman"/>
                <w:sz w:val="24"/>
                <w:szCs w:val="24"/>
              </w:rPr>
              <w:t>т</w:t>
            </w:r>
            <w:r w:rsidRPr="00D449AB">
              <w:rPr>
                <w:rFonts w:ascii="Times New Roman" w:hAnsi="Times New Roman"/>
                <w:sz w:val="24"/>
                <w:szCs w:val="24"/>
              </w:rPr>
              <w:t>вие лекарственных средств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занятиям, подг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7C0F27">
        <w:trPr>
          <w:trHeight w:val="340"/>
        </w:trPr>
        <w:tc>
          <w:tcPr>
            <w:tcW w:w="318" w:type="pct"/>
          </w:tcPr>
          <w:p w:rsidR="00120656" w:rsidRPr="00D449AB" w:rsidRDefault="00120656" w:rsidP="007C0F27">
            <w:pPr>
              <w:numPr>
                <w:ilvl w:val="1"/>
                <w:numId w:val="11"/>
              </w:numPr>
              <w:tabs>
                <w:tab w:val="right" w:leader="underscore" w:pos="9639"/>
              </w:tabs>
              <w:spacing w:after="0" w:line="240" w:lineRule="auto"/>
              <w:ind w:left="0" w:firstLine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120656" w:rsidRPr="00D449AB" w:rsidRDefault="00120656" w:rsidP="007C0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0" w:type="pct"/>
          </w:tcPr>
          <w:p w:rsidR="00120656" w:rsidRPr="00D449AB" w:rsidRDefault="00120656" w:rsidP="007C0F27">
            <w:pPr>
              <w:pStyle w:val="Style3"/>
              <w:widowControl/>
            </w:pPr>
            <w:r w:rsidRPr="00D449AB">
              <w:rPr>
                <w:bCs/>
              </w:rPr>
              <w:t>Фармакодинамика лекарственных средств с точки зрения реальной клинической практики</w:t>
            </w:r>
          </w:p>
        </w:tc>
        <w:tc>
          <w:tcPr>
            <w:tcW w:w="1691" w:type="pct"/>
          </w:tcPr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к занятиям, </w:t>
            </w:r>
          </w:p>
          <w:p w:rsidR="00120656" w:rsidRPr="00D449AB" w:rsidRDefault="00120656" w:rsidP="00EF371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подготовка к текущему ко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449AB">
              <w:rPr>
                <w:rFonts w:ascii="Times New Roman" w:hAnsi="Times New Roman"/>
                <w:iCs/>
                <w:sz w:val="24"/>
                <w:szCs w:val="24"/>
              </w:rPr>
              <w:t>тролю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20656" w:rsidRPr="00D449AB" w:rsidTr="00D40ED1">
        <w:trPr>
          <w:trHeight w:val="340"/>
        </w:trPr>
        <w:tc>
          <w:tcPr>
            <w:tcW w:w="4577" w:type="pct"/>
            <w:gridSpan w:val="4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23" w:type="pct"/>
          </w:tcPr>
          <w:p w:rsidR="00120656" w:rsidRPr="00D449AB" w:rsidRDefault="00120656" w:rsidP="007C0F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9A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</w:tbl>
    <w:p w:rsidR="00120656" w:rsidRDefault="00120656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656" w:rsidRDefault="00120656" w:rsidP="0064684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656" w:rsidRDefault="00120656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0ED1">
        <w:rPr>
          <w:rFonts w:ascii="Times New Roman" w:hAnsi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20656" w:rsidRDefault="00120656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Программа дисциплины «</w:t>
      </w:r>
      <w:r w:rsidRPr="00AF2A00">
        <w:rPr>
          <w:rFonts w:ascii="Times New Roman" w:hAnsi="Times New Roman"/>
          <w:bCs/>
          <w:sz w:val="24"/>
          <w:szCs w:val="24"/>
        </w:rPr>
        <w:t>Клиническая ф</w:t>
      </w:r>
      <w:r w:rsidRPr="00AF2A00">
        <w:rPr>
          <w:rFonts w:ascii="Times New Roman" w:hAnsi="Times New Roman"/>
          <w:sz w:val="24"/>
          <w:szCs w:val="24"/>
        </w:rPr>
        <w:t>армакодинамика</w:t>
      </w:r>
      <w:r w:rsidRPr="0032351F">
        <w:rPr>
          <w:rFonts w:ascii="Times New Roman" w:hAnsi="Times New Roman"/>
          <w:sz w:val="24"/>
          <w:szCs w:val="24"/>
        </w:rPr>
        <w:t>» реализуется преимущественно с использованием объяснительно-иллюстративного метода обучения, с элементами программ</w:t>
      </w:r>
      <w:r w:rsidRPr="0032351F">
        <w:rPr>
          <w:rFonts w:ascii="Times New Roman" w:hAnsi="Times New Roman"/>
          <w:sz w:val="24"/>
          <w:szCs w:val="24"/>
        </w:rPr>
        <w:t>и</w:t>
      </w:r>
      <w:r w:rsidRPr="0032351F">
        <w:rPr>
          <w:rFonts w:ascii="Times New Roman" w:hAnsi="Times New Roman"/>
          <w:sz w:val="24"/>
          <w:szCs w:val="24"/>
        </w:rPr>
        <w:t xml:space="preserve">рованного и проблемного обучения, а также реализацией модельного метода обучения. </w:t>
      </w:r>
    </w:p>
    <w:p w:rsidR="00120656" w:rsidRPr="0032351F" w:rsidRDefault="00120656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При изучении дисциплины  «</w:t>
      </w:r>
      <w:r w:rsidRPr="00AF2A00">
        <w:rPr>
          <w:rFonts w:ascii="Times New Roman" w:hAnsi="Times New Roman"/>
          <w:bCs/>
          <w:sz w:val="24"/>
          <w:szCs w:val="24"/>
        </w:rPr>
        <w:t>Клиническая ф</w:t>
      </w:r>
      <w:r w:rsidRPr="00AF2A00">
        <w:rPr>
          <w:rFonts w:ascii="Times New Roman" w:hAnsi="Times New Roman"/>
          <w:sz w:val="24"/>
          <w:szCs w:val="24"/>
        </w:rPr>
        <w:t>армакодинамика</w:t>
      </w:r>
      <w:r w:rsidRPr="0032351F">
        <w:rPr>
          <w:rFonts w:ascii="Times New Roman" w:hAnsi="Times New Roman"/>
          <w:sz w:val="24"/>
          <w:szCs w:val="24"/>
        </w:rPr>
        <w:t>»  используются следующие формы проведения занятий:</w:t>
      </w:r>
    </w:p>
    <w:p w:rsidR="00120656" w:rsidRPr="0032351F" w:rsidRDefault="00120656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информационно-коммуникационные (лекция-презентация; доклад-презентация);</w:t>
      </w:r>
    </w:p>
    <w:p w:rsidR="00120656" w:rsidRPr="0032351F" w:rsidRDefault="00120656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групповая дискуссия;</w:t>
      </w:r>
    </w:p>
    <w:p w:rsidR="00120656" w:rsidRPr="0032351F" w:rsidRDefault="00120656" w:rsidP="000A1B8E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>- деловая игра</w:t>
      </w:r>
      <w:r>
        <w:rPr>
          <w:rFonts w:ascii="Times New Roman" w:hAnsi="Times New Roman"/>
          <w:sz w:val="24"/>
          <w:szCs w:val="24"/>
        </w:rPr>
        <w:t>.</w:t>
      </w:r>
    </w:p>
    <w:p w:rsidR="00120656" w:rsidRPr="0032351F" w:rsidRDefault="00120656" w:rsidP="000A1B8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51F">
        <w:rPr>
          <w:rFonts w:ascii="Times New Roman" w:hAnsi="Times New Roman"/>
          <w:sz w:val="24"/>
          <w:szCs w:val="24"/>
        </w:rPr>
        <w:t xml:space="preserve">От общего объема аудиторных занятий 10 % представлено в интерактивных формах. </w:t>
      </w:r>
    </w:p>
    <w:p w:rsidR="00120656" w:rsidRPr="00A06740" w:rsidRDefault="00120656" w:rsidP="00A87AC2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20656" w:rsidRPr="0065155A" w:rsidRDefault="00120656" w:rsidP="00D40E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120656" w:rsidRDefault="0012065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Реферат</w:t>
      </w:r>
    </w:p>
    <w:p w:rsidR="00120656" w:rsidRDefault="0012065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6D2BBE">
        <w:rPr>
          <w:rFonts w:ascii="Times New Roman" w:hAnsi="Times New Roman"/>
          <w:sz w:val="24"/>
          <w:szCs w:val="24"/>
        </w:rPr>
        <w:t>Доклад,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BBE">
        <w:rPr>
          <w:rFonts w:ascii="Times New Roman" w:hAnsi="Times New Roman"/>
          <w:sz w:val="24"/>
          <w:szCs w:val="24"/>
        </w:rPr>
        <w:t>сообщение</w:t>
      </w:r>
    </w:p>
    <w:p w:rsidR="00120656" w:rsidRDefault="0012065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Сообщение</w:t>
      </w:r>
    </w:p>
    <w:p w:rsidR="00120656" w:rsidRDefault="00120656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02ABD">
        <w:rPr>
          <w:rFonts w:ascii="Times New Roman" w:hAnsi="Times New Roman"/>
          <w:sz w:val="24"/>
          <w:szCs w:val="24"/>
        </w:rPr>
        <w:t>Собеседование</w:t>
      </w:r>
    </w:p>
    <w:p w:rsidR="00120656" w:rsidRDefault="00120656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  <w:r w:rsidRPr="00802ABD">
        <w:rPr>
          <w:rFonts w:ascii="Times New Roman" w:hAnsi="Times New Roman"/>
          <w:bCs/>
          <w:sz w:val="24"/>
          <w:szCs w:val="24"/>
        </w:rPr>
        <w:t>Тест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120656" w:rsidRPr="0036044C" w:rsidRDefault="00120656" w:rsidP="0036044C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0656" w:rsidRDefault="00120656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120656" w:rsidRDefault="00120656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/>
          <w:b/>
          <w:bCs/>
          <w:sz w:val="24"/>
          <w:szCs w:val="24"/>
        </w:rPr>
        <w:t>зачтено</w:t>
      </w:r>
    </w:p>
    <w:p w:rsidR="00120656" w:rsidRDefault="00120656" w:rsidP="00032733">
      <w:pPr>
        <w:pStyle w:val="ListParagraph"/>
        <w:spacing w:after="0" w:line="240" w:lineRule="auto"/>
        <w:ind w:left="11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0656" w:rsidRPr="004C1FF1" w:rsidRDefault="00120656" w:rsidP="00A87A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FF1">
        <w:rPr>
          <w:rFonts w:ascii="Times New Roman" w:hAnsi="Times New Roman"/>
          <w:b/>
          <w:bCs/>
          <w:sz w:val="24"/>
          <w:szCs w:val="24"/>
        </w:rPr>
        <w:t xml:space="preserve">Составители: </w:t>
      </w:r>
      <w:r>
        <w:rPr>
          <w:rFonts w:ascii="Times New Roman" w:hAnsi="Times New Roman"/>
          <w:bCs/>
          <w:sz w:val="24"/>
          <w:szCs w:val="24"/>
        </w:rPr>
        <w:t>Пономарева А.И., Шабанова Н.Е.</w:t>
      </w:r>
    </w:p>
    <w:sectPr w:rsidR="00120656" w:rsidRPr="004C1FF1" w:rsidSect="00DA1196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361" w:header="73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56" w:rsidRDefault="00120656" w:rsidP="003125CC">
      <w:pPr>
        <w:spacing w:after="0" w:line="240" w:lineRule="auto"/>
      </w:pPr>
      <w:r>
        <w:separator/>
      </w:r>
    </w:p>
  </w:endnote>
  <w:endnote w:type="continuationSeparator" w:id="1">
    <w:p w:rsidR="00120656" w:rsidRDefault="00120656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56" w:rsidRDefault="00120656" w:rsidP="003125CC">
      <w:pPr>
        <w:spacing w:after="0" w:line="240" w:lineRule="auto"/>
      </w:pPr>
      <w:r>
        <w:separator/>
      </w:r>
    </w:p>
  </w:footnote>
  <w:footnote w:type="continuationSeparator" w:id="1">
    <w:p w:rsidR="00120656" w:rsidRDefault="00120656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56" w:rsidRDefault="00120656" w:rsidP="00C669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656" w:rsidRDefault="00120656" w:rsidP="0075534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56" w:rsidRPr="00A3150B" w:rsidRDefault="00120656" w:rsidP="00C669DA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A3150B">
      <w:rPr>
        <w:rStyle w:val="PageNumber"/>
        <w:rFonts w:ascii="Times New Roman" w:hAnsi="Times New Roman"/>
        <w:sz w:val="24"/>
        <w:szCs w:val="24"/>
      </w:rPr>
      <w:fldChar w:fldCharType="begin"/>
    </w:r>
    <w:r w:rsidRPr="00A3150B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A3150B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4</w:t>
    </w:r>
    <w:r w:rsidRPr="00A3150B">
      <w:rPr>
        <w:rStyle w:val="PageNumber"/>
        <w:rFonts w:ascii="Times New Roman" w:hAnsi="Times New Roman"/>
        <w:sz w:val="24"/>
        <w:szCs w:val="24"/>
      </w:rPr>
      <w:fldChar w:fldCharType="end"/>
    </w:r>
  </w:p>
  <w:p w:rsidR="00120656" w:rsidRDefault="00120656" w:rsidP="00755349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56" w:rsidRDefault="0012065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44160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CE662D"/>
    <w:multiLevelType w:val="hybridMultilevel"/>
    <w:tmpl w:val="1BC23C7C"/>
    <w:lvl w:ilvl="0" w:tplc="7E501F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A586367"/>
    <w:multiLevelType w:val="hybridMultilevel"/>
    <w:tmpl w:val="832CC2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5126FC7"/>
    <w:multiLevelType w:val="hybridMultilevel"/>
    <w:tmpl w:val="EC24B138"/>
    <w:lvl w:ilvl="0" w:tplc="28BE449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8">
    <w:nsid w:val="4E6F2E10"/>
    <w:multiLevelType w:val="hybridMultilevel"/>
    <w:tmpl w:val="952E7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DD0E45"/>
    <w:multiLevelType w:val="hybridMultilevel"/>
    <w:tmpl w:val="33768182"/>
    <w:lvl w:ilvl="0" w:tplc="1E7AAD7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ED3C9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CD0605"/>
    <w:multiLevelType w:val="hybridMultilevel"/>
    <w:tmpl w:val="5C2A1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4">
    <w:nsid w:val="5C031CAB"/>
    <w:multiLevelType w:val="hybridMultilevel"/>
    <w:tmpl w:val="ACAA876C"/>
    <w:lvl w:ilvl="0" w:tplc="B4AA7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8"/>
  </w:num>
  <w:num w:numId="9">
    <w:abstractNumId w:val="17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3"/>
  </w:num>
  <w:num w:numId="17">
    <w:abstractNumId w:val="11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0E4"/>
    <w:rsid w:val="00005C4E"/>
    <w:rsid w:val="00007452"/>
    <w:rsid w:val="00032733"/>
    <w:rsid w:val="000A1B8E"/>
    <w:rsid w:val="000C5997"/>
    <w:rsid w:val="000C7A20"/>
    <w:rsid w:val="00105568"/>
    <w:rsid w:val="00110DE2"/>
    <w:rsid w:val="00120656"/>
    <w:rsid w:val="001264C7"/>
    <w:rsid w:val="00134766"/>
    <w:rsid w:val="00164507"/>
    <w:rsid w:val="00184652"/>
    <w:rsid w:val="001B53DF"/>
    <w:rsid w:val="001C3CFB"/>
    <w:rsid w:val="00201B8F"/>
    <w:rsid w:val="00271BD4"/>
    <w:rsid w:val="00296DFB"/>
    <w:rsid w:val="002D0295"/>
    <w:rsid w:val="002D6BB0"/>
    <w:rsid w:val="002E640B"/>
    <w:rsid w:val="002F7F20"/>
    <w:rsid w:val="003106A1"/>
    <w:rsid w:val="003125CC"/>
    <w:rsid w:val="0032351F"/>
    <w:rsid w:val="0036044C"/>
    <w:rsid w:val="003612EB"/>
    <w:rsid w:val="00367247"/>
    <w:rsid w:val="00393621"/>
    <w:rsid w:val="003B0614"/>
    <w:rsid w:val="003D4105"/>
    <w:rsid w:val="004258E2"/>
    <w:rsid w:val="00431FA4"/>
    <w:rsid w:val="00494747"/>
    <w:rsid w:val="00495AED"/>
    <w:rsid w:val="004C1FF1"/>
    <w:rsid w:val="004E519B"/>
    <w:rsid w:val="0054045E"/>
    <w:rsid w:val="00541BD5"/>
    <w:rsid w:val="00544F82"/>
    <w:rsid w:val="00556087"/>
    <w:rsid w:val="00577287"/>
    <w:rsid w:val="005E1EEE"/>
    <w:rsid w:val="005F483E"/>
    <w:rsid w:val="006077AC"/>
    <w:rsid w:val="00621AAF"/>
    <w:rsid w:val="00631E5C"/>
    <w:rsid w:val="00633BB4"/>
    <w:rsid w:val="0064531F"/>
    <w:rsid w:val="00646842"/>
    <w:rsid w:val="0065155A"/>
    <w:rsid w:val="006819A2"/>
    <w:rsid w:val="006C30E4"/>
    <w:rsid w:val="006D2BBE"/>
    <w:rsid w:val="007332DF"/>
    <w:rsid w:val="0073530C"/>
    <w:rsid w:val="00750080"/>
    <w:rsid w:val="007504EA"/>
    <w:rsid w:val="00755349"/>
    <w:rsid w:val="0076281D"/>
    <w:rsid w:val="007A7B0F"/>
    <w:rsid w:val="007C0F27"/>
    <w:rsid w:val="007C5D97"/>
    <w:rsid w:val="007C6B50"/>
    <w:rsid w:val="007E1F3E"/>
    <w:rsid w:val="007F22BC"/>
    <w:rsid w:val="007F255E"/>
    <w:rsid w:val="007F73F9"/>
    <w:rsid w:val="00802ABD"/>
    <w:rsid w:val="008343EB"/>
    <w:rsid w:val="00843D9C"/>
    <w:rsid w:val="008B4322"/>
    <w:rsid w:val="008C51B9"/>
    <w:rsid w:val="008D66A6"/>
    <w:rsid w:val="009556D9"/>
    <w:rsid w:val="009711F9"/>
    <w:rsid w:val="00972F1B"/>
    <w:rsid w:val="00995A93"/>
    <w:rsid w:val="009A42AF"/>
    <w:rsid w:val="009C41B7"/>
    <w:rsid w:val="009D5F79"/>
    <w:rsid w:val="009F6706"/>
    <w:rsid w:val="00A02601"/>
    <w:rsid w:val="00A06740"/>
    <w:rsid w:val="00A3150B"/>
    <w:rsid w:val="00A41E50"/>
    <w:rsid w:val="00A6465B"/>
    <w:rsid w:val="00A65331"/>
    <w:rsid w:val="00A87AC2"/>
    <w:rsid w:val="00A90E98"/>
    <w:rsid w:val="00AB5FB7"/>
    <w:rsid w:val="00AD124C"/>
    <w:rsid w:val="00AF2A00"/>
    <w:rsid w:val="00B340CA"/>
    <w:rsid w:val="00B45BFB"/>
    <w:rsid w:val="00B5180C"/>
    <w:rsid w:val="00B51A9A"/>
    <w:rsid w:val="00BA2A1D"/>
    <w:rsid w:val="00BA5789"/>
    <w:rsid w:val="00BE248A"/>
    <w:rsid w:val="00BE38F3"/>
    <w:rsid w:val="00BF24BD"/>
    <w:rsid w:val="00BF3F35"/>
    <w:rsid w:val="00C05CE5"/>
    <w:rsid w:val="00C30350"/>
    <w:rsid w:val="00C57E98"/>
    <w:rsid w:val="00C669DA"/>
    <w:rsid w:val="00C66C07"/>
    <w:rsid w:val="00C96C91"/>
    <w:rsid w:val="00CD1554"/>
    <w:rsid w:val="00D01AE2"/>
    <w:rsid w:val="00D40ED1"/>
    <w:rsid w:val="00D449AB"/>
    <w:rsid w:val="00DA1196"/>
    <w:rsid w:val="00E543BE"/>
    <w:rsid w:val="00E81DA0"/>
    <w:rsid w:val="00E87F18"/>
    <w:rsid w:val="00EB4E61"/>
    <w:rsid w:val="00EF371A"/>
    <w:rsid w:val="00F10606"/>
    <w:rsid w:val="00F17E1C"/>
    <w:rsid w:val="00F21303"/>
    <w:rsid w:val="00F43061"/>
    <w:rsid w:val="00F67B26"/>
    <w:rsid w:val="00F73011"/>
    <w:rsid w:val="00F81A81"/>
    <w:rsid w:val="00F8398B"/>
    <w:rsid w:val="00FB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5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5CC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E1F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E1F3E"/>
    <w:pPr>
      <w:widowControl w:val="0"/>
      <w:shd w:val="clear" w:color="auto" w:fill="FFFFFF"/>
      <w:spacing w:after="0" w:line="240" w:lineRule="atLeast"/>
      <w:ind w:hanging="680"/>
    </w:pPr>
    <w:rPr>
      <w:rFonts w:ascii="Times New Roman" w:eastAsia="Times New Roman" w:hAnsi="Times New Roman"/>
      <w:sz w:val="28"/>
      <w:szCs w:val="28"/>
    </w:rPr>
  </w:style>
  <w:style w:type="paragraph" w:customStyle="1" w:styleId="a">
    <w:name w:val="список с точками"/>
    <w:basedOn w:val="Normal"/>
    <w:uiPriority w:val="99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6077AC"/>
    <w:rPr>
      <w:rFonts w:ascii="Times New Roman" w:hAnsi="Times New Roman"/>
      <w:b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A0674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06740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6740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0745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7452"/>
    <w:rPr>
      <w:rFonts w:eastAsia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B340CA"/>
    <w:rPr>
      <w:rFonts w:ascii="Times New Roman" w:hAnsi="Times New Roman"/>
      <w:sz w:val="22"/>
    </w:rPr>
  </w:style>
  <w:style w:type="character" w:customStyle="1" w:styleId="FontStyle36">
    <w:name w:val="Font Style36"/>
    <w:uiPriority w:val="99"/>
    <w:rsid w:val="00B340CA"/>
    <w:rPr>
      <w:rFonts w:ascii="Times New Roman" w:hAnsi="Times New Roman"/>
      <w:sz w:val="20"/>
    </w:rPr>
  </w:style>
  <w:style w:type="paragraph" w:customStyle="1" w:styleId="Style19">
    <w:name w:val="Style19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uiPriority w:val="99"/>
    <w:rsid w:val="00B340CA"/>
    <w:pPr>
      <w:widowControl w:val="0"/>
      <w:suppressAutoHyphens/>
      <w:autoSpaceDE w:val="0"/>
      <w:spacing w:after="0" w:line="271" w:lineRule="exact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7">
    <w:name w:val="Font Style37"/>
    <w:uiPriority w:val="99"/>
    <w:rsid w:val="00B340CA"/>
    <w:rPr>
      <w:rFonts w:ascii="Times New Roman" w:hAnsi="Times New Roman"/>
      <w:sz w:val="20"/>
    </w:rPr>
  </w:style>
  <w:style w:type="character" w:customStyle="1" w:styleId="mw-headline">
    <w:name w:val="mw-headline"/>
    <w:uiPriority w:val="99"/>
    <w:rsid w:val="00B340CA"/>
  </w:style>
  <w:style w:type="paragraph" w:customStyle="1" w:styleId="Style20">
    <w:name w:val="Style20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uiPriority w:val="99"/>
    <w:rsid w:val="00B340CA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B340CA"/>
    <w:rPr>
      <w:rFonts w:ascii="Times New Roman" w:hAnsi="Times New Roman"/>
      <w:sz w:val="22"/>
    </w:rPr>
  </w:style>
  <w:style w:type="paragraph" w:customStyle="1" w:styleId="Style26">
    <w:name w:val="Style26"/>
    <w:basedOn w:val="Normal"/>
    <w:uiPriority w:val="99"/>
    <w:rsid w:val="00B340CA"/>
    <w:pPr>
      <w:widowControl w:val="0"/>
      <w:suppressAutoHyphens/>
      <w:autoSpaceDE w:val="0"/>
      <w:spacing w:after="0" w:line="263" w:lineRule="exact"/>
    </w:pPr>
    <w:rPr>
      <w:rFonts w:ascii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755349"/>
    <w:rPr>
      <w:rFonts w:cs="Times New Roman"/>
    </w:rPr>
  </w:style>
  <w:style w:type="character" w:customStyle="1" w:styleId="FontStyle34">
    <w:name w:val="Font Style34"/>
    <w:basedOn w:val="DefaultParagraphFont"/>
    <w:uiPriority w:val="99"/>
    <w:rsid w:val="003612E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750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uiPriority w:val="99"/>
    <w:rsid w:val="00750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750080"/>
    <w:pPr>
      <w:widowControl w:val="0"/>
      <w:suppressAutoHyphens/>
      <w:autoSpaceDE w:val="0"/>
      <w:spacing w:after="0" w:line="49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750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Normal"/>
    <w:uiPriority w:val="99"/>
    <w:rsid w:val="00750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uiPriority w:val="99"/>
    <w:rsid w:val="007500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Normal"/>
    <w:uiPriority w:val="99"/>
    <w:rsid w:val="00750080"/>
    <w:pPr>
      <w:widowControl w:val="0"/>
      <w:suppressAutoHyphens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750080"/>
    <w:pPr>
      <w:widowControl w:val="0"/>
      <w:suppressAutoHyphens/>
      <w:autoSpaceDE w:val="0"/>
      <w:spacing w:after="0" w:line="257" w:lineRule="exact"/>
      <w:ind w:hanging="34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750080"/>
    <w:pPr>
      <w:suppressAutoHyphens/>
      <w:autoSpaceDE w:val="0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a0">
    <w:name w:val="Стиль"/>
    <w:uiPriority w:val="99"/>
    <w:rsid w:val="0075008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Normal"/>
    <w:uiPriority w:val="99"/>
    <w:rsid w:val="00C9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2641</Words>
  <Characters>15057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Сиюхова Фатима Шумафовна</dc:creator>
  <cp:keywords/>
  <dc:description/>
  <cp:lastModifiedBy>Кафедра</cp:lastModifiedBy>
  <cp:revision>4</cp:revision>
  <dcterms:created xsi:type="dcterms:W3CDTF">2018-09-12T09:40:00Z</dcterms:created>
  <dcterms:modified xsi:type="dcterms:W3CDTF">2018-09-12T10:04:00Z</dcterms:modified>
</cp:coreProperties>
</file>