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3C5BD3" w:rsidRDefault="003125CC" w:rsidP="00F9653B">
      <w:pPr>
        <w:spacing w:after="0" w:line="240" w:lineRule="auto"/>
        <w:ind w:firstLine="709"/>
        <w:jc w:val="center"/>
        <w:rPr>
          <w:rFonts w:ascii="Times New Roman" w:hAnsi="Times New Roman" w:cs="Times New Roman"/>
          <w:b/>
          <w:sz w:val="24"/>
          <w:szCs w:val="24"/>
        </w:rPr>
      </w:pPr>
      <w:r w:rsidRPr="003C5BD3">
        <w:rPr>
          <w:rFonts w:ascii="Times New Roman" w:hAnsi="Times New Roman" w:cs="Times New Roman"/>
          <w:b/>
          <w:sz w:val="24"/>
          <w:szCs w:val="24"/>
        </w:rPr>
        <w:t>АННОТАЦИЯ</w:t>
      </w:r>
    </w:p>
    <w:p w:rsidR="003125CC" w:rsidRPr="003C5BD3" w:rsidRDefault="003125CC" w:rsidP="00F9653B">
      <w:pPr>
        <w:spacing w:after="0" w:line="240" w:lineRule="auto"/>
        <w:ind w:firstLine="709"/>
        <w:jc w:val="center"/>
        <w:rPr>
          <w:rFonts w:ascii="Times New Roman" w:hAnsi="Times New Roman" w:cs="Times New Roman"/>
          <w:b/>
          <w:bCs/>
          <w:sz w:val="24"/>
          <w:szCs w:val="24"/>
        </w:rPr>
      </w:pPr>
      <w:r w:rsidRPr="003C5BD3">
        <w:rPr>
          <w:rFonts w:ascii="Times New Roman" w:hAnsi="Times New Roman" w:cs="Times New Roman"/>
          <w:b/>
          <w:sz w:val="24"/>
          <w:szCs w:val="24"/>
        </w:rPr>
        <w:t xml:space="preserve">к рабочей программе дисциплины </w:t>
      </w:r>
      <w:r w:rsidR="00C66CA6">
        <w:rPr>
          <w:rFonts w:ascii="Times New Roman" w:eastAsia="Times New Roman" w:hAnsi="Times New Roman" w:cs="Times New Roman"/>
          <w:b/>
          <w:sz w:val="24"/>
          <w:szCs w:val="24"/>
          <w:lang w:eastAsia="ru-RU"/>
        </w:rPr>
        <w:t xml:space="preserve">«Методы исследования в хирургии» </w:t>
      </w:r>
      <w:r w:rsidRPr="003C5BD3">
        <w:rPr>
          <w:rFonts w:ascii="Times New Roman" w:hAnsi="Times New Roman" w:cs="Times New Roman"/>
          <w:b/>
          <w:bCs/>
          <w:sz w:val="24"/>
          <w:szCs w:val="24"/>
        </w:rPr>
        <w:t>осно</w:t>
      </w:r>
      <w:r w:rsidRPr="003C5BD3">
        <w:rPr>
          <w:rFonts w:ascii="Times New Roman" w:hAnsi="Times New Roman" w:cs="Times New Roman"/>
          <w:b/>
          <w:bCs/>
          <w:sz w:val="24"/>
          <w:szCs w:val="24"/>
        </w:rPr>
        <w:t>в</w:t>
      </w:r>
      <w:r w:rsidRPr="003C5BD3">
        <w:rPr>
          <w:rFonts w:ascii="Times New Roman" w:hAnsi="Times New Roman" w:cs="Times New Roman"/>
          <w:b/>
          <w:bCs/>
          <w:sz w:val="24"/>
          <w:szCs w:val="24"/>
        </w:rPr>
        <w:t xml:space="preserve">ной </w:t>
      </w:r>
      <w:r w:rsidR="00271BD4" w:rsidRPr="003C5BD3">
        <w:rPr>
          <w:rFonts w:ascii="Times New Roman" w:hAnsi="Times New Roman" w:cs="Times New Roman"/>
          <w:b/>
          <w:bCs/>
          <w:sz w:val="24"/>
          <w:szCs w:val="24"/>
        </w:rPr>
        <w:t xml:space="preserve">профессиональной </w:t>
      </w:r>
      <w:r w:rsidRPr="003C5BD3">
        <w:rPr>
          <w:rFonts w:ascii="Times New Roman" w:hAnsi="Times New Roman" w:cs="Times New Roman"/>
          <w:b/>
          <w:bCs/>
          <w:sz w:val="24"/>
          <w:szCs w:val="24"/>
        </w:rPr>
        <w:t>образовательной пр</w:t>
      </w:r>
      <w:r w:rsidR="001C7A74">
        <w:rPr>
          <w:rFonts w:ascii="Times New Roman" w:hAnsi="Times New Roman" w:cs="Times New Roman"/>
          <w:b/>
          <w:bCs/>
          <w:sz w:val="24"/>
          <w:szCs w:val="24"/>
        </w:rPr>
        <w:t>о</w:t>
      </w:r>
      <w:r w:rsidRPr="003C5BD3">
        <w:rPr>
          <w:rFonts w:ascii="Times New Roman" w:hAnsi="Times New Roman" w:cs="Times New Roman"/>
          <w:b/>
          <w:bCs/>
          <w:sz w:val="24"/>
          <w:szCs w:val="24"/>
        </w:rPr>
        <w:t>граммы (О</w:t>
      </w:r>
      <w:r w:rsidR="00271BD4" w:rsidRPr="003C5BD3">
        <w:rPr>
          <w:rFonts w:ascii="Times New Roman" w:hAnsi="Times New Roman" w:cs="Times New Roman"/>
          <w:b/>
          <w:bCs/>
          <w:sz w:val="24"/>
          <w:szCs w:val="24"/>
        </w:rPr>
        <w:t>П</w:t>
      </w:r>
      <w:r w:rsidRPr="003C5BD3">
        <w:rPr>
          <w:rFonts w:ascii="Times New Roman" w:hAnsi="Times New Roman" w:cs="Times New Roman"/>
          <w:b/>
          <w:bCs/>
          <w:sz w:val="24"/>
          <w:szCs w:val="24"/>
        </w:rPr>
        <w:t>ОП)</w:t>
      </w:r>
    </w:p>
    <w:p w:rsidR="003125CC" w:rsidRPr="003C5BD3" w:rsidRDefault="003125CC" w:rsidP="00F9653B">
      <w:pPr>
        <w:spacing w:after="0" w:line="240" w:lineRule="auto"/>
        <w:ind w:firstLine="709"/>
        <w:jc w:val="center"/>
        <w:rPr>
          <w:rFonts w:ascii="Times New Roman" w:hAnsi="Times New Roman" w:cs="Times New Roman"/>
          <w:bCs/>
          <w:sz w:val="24"/>
          <w:szCs w:val="24"/>
        </w:rPr>
      </w:pPr>
      <w:r w:rsidRPr="003C5BD3">
        <w:rPr>
          <w:rFonts w:ascii="Times New Roman" w:hAnsi="Times New Roman" w:cs="Times New Roman"/>
          <w:b/>
          <w:bCs/>
          <w:sz w:val="24"/>
          <w:szCs w:val="24"/>
        </w:rPr>
        <w:t xml:space="preserve">специальности </w:t>
      </w:r>
      <w:r w:rsidRPr="003C5BD3">
        <w:rPr>
          <w:rFonts w:ascii="Times New Roman" w:hAnsi="Times New Roman" w:cs="Times New Roman"/>
          <w:bCs/>
          <w:sz w:val="24"/>
          <w:szCs w:val="24"/>
        </w:rPr>
        <w:t>3</w:t>
      </w:r>
      <w:r w:rsidR="00AA2172" w:rsidRPr="003C5BD3">
        <w:rPr>
          <w:rFonts w:ascii="Times New Roman" w:hAnsi="Times New Roman" w:cs="Times New Roman"/>
          <w:bCs/>
          <w:sz w:val="24"/>
          <w:szCs w:val="24"/>
        </w:rPr>
        <w:t>1</w:t>
      </w:r>
      <w:r w:rsidRPr="003C5BD3">
        <w:rPr>
          <w:rFonts w:ascii="Times New Roman" w:hAnsi="Times New Roman" w:cs="Times New Roman"/>
          <w:bCs/>
          <w:sz w:val="24"/>
          <w:szCs w:val="24"/>
        </w:rPr>
        <w:t>.0</w:t>
      </w:r>
      <w:r w:rsidR="00AA2172" w:rsidRPr="003C5BD3">
        <w:rPr>
          <w:rFonts w:ascii="Times New Roman" w:hAnsi="Times New Roman" w:cs="Times New Roman"/>
          <w:bCs/>
          <w:sz w:val="24"/>
          <w:szCs w:val="24"/>
        </w:rPr>
        <w:t>8</w:t>
      </w:r>
      <w:r w:rsidRPr="003C5BD3">
        <w:rPr>
          <w:rFonts w:ascii="Times New Roman" w:hAnsi="Times New Roman" w:cs="Times New Roman"/>
          <w:bCs/>
          <w:sz w:val="24"/>
          <w:szCs w:val="24"/>
        </w:rPr>
        <w:t>.</w:t>
      </w:r>
      <w:r w:rsidR="00AA2172" w:rsidRPr="003C5BD3">
        <w:rPr>
          <w:rFonts w:ascii="Times New Roman" w:hAnsi="Times New Roman" w:cs="Times New Roman"/>
          <w:bCs/>
          <w:sz w:val="24"/>
          <w:szCs w:val="24"/>
        </w:rPr>
        <w:t>67</w:t>
      </w:r>
      <w:r w:rsidRPr="003C5BD3">
        <w:rPr>
          <w:rFonts w:ascii="Times New Roman" w:hAnsi="Times New Roman" w:cs="Times New Roman"/>
          <w:bCs/>
          <w:sz w:val="24"/>
          <w:szCs w:val="24"/>
        </w:rPr>
        <w:t xml:space="preserve"> </w:t>
      </w:r>
      <w:r w:rsidR="00AA2172" w:rsidRPr="003C5BD3">
        <w:rPr>
          <w:rFonts w:ascii="Times New Roman" w:hAnsi="Times New Roman" w:cs="Times New Roman"/>
          <w:bCs/>
          <w:sz w:val="24"/>
          <w:szCs w:val="24"/>
        </w:rPr>
        <w:t>«Хирургия»</w:t>
      </w:r>
    </w:p>
    <w:p w:rsidR="00C66CA6" w:rsidRDefault="004C1FF1" w:rsidP="00C66CA6">
      <w:pPr>
        <w:pStyle w:val="a8"/>
        <w:spacing w:after="0" w:line="240" w:lineRule="auto"/>
        <w:ind w:left="0" w:firstLine="709"/>
        <w:jc w:val="both"/>
        <w:rPr>
          <w:rFonts w:ascii="Times New Roman" w:hAnsi="Times New Roman"/>
          <w:sz w:val="24"/>
          <w:szCs w:val="24"/>
        </w:rPr>
      </w:pPr>
      <w:r w:rsidRPr="003C5BD3">
        <w:rPr>
          <w:rFonts w:ascii="Times New Roman" w:hAnsi="Times New Roman" w:cs="Times New Roman"/>
          <w:b/>
          <w:sz w:val="24"/>
          <w:szCs w:val="24"/>
        </w:rPr>
        <w:t xml:space="preserve">1. </w:t>
      </w:r>
      <w:r w:rsidR="007E1F3E" w:rsidRPr="003C5BD3">
        <w:rPr>
          <w:rFonts w:ascii="Times New Roman" w:hAnsi="Times New Roman" w:cs="Times New Roman"/>
          <w:b/>
          <w:sz w:val="24"/>
          <w:szCs w:val="24"/>
        </w:rPr>
        <w:t>Цель дисциплины</w:t>
      </w:r>
      <w:r w:rsidR="00134766" w:rsidRPr="003C5BD3">
        <w:rPr>
          <w:rFonts w:ascii="Times New Roman" w:hAnsi="Times New Roman" w:cs="Times New Roman"/>
          <w:b/>
          <w:sz w:val="24"/>
          <w:szCs w:val="24"/>
        </w:rPr>
        <w:t xml:space="preserve"> </w:t>
      </w:r>
      <w:r w:rsidR="00C66CA6">
        <w:rPr>
          <w:rFonts w:ascii="Times New Roman" w:eastAsia="Times New Roman" w:hAnsi="Times New Roman" w:cs="Times New Roman"/>
          <w:b/>
          <w:sz w:val="24"/>
          <w:szCs w:val="24"/>
          <w:lang w:eastAsia="ru-RU"/>
        </w:rPr>
        <w:t>«Методы исследования в хирургии»</w:t>
      </w:r>
      <w:r w:rsidR="007E1F3E" w:rsidRPr="003C5BD3">
        <w:rPr>
          <w:rFonts w:ascii="Times New Roman" w:hAnsi="Times New Roman" w:cs="Times New Roman"/>
          <w:sz w:val="24"/>
          <w:szCs w:val="24"/>
        </w:rPr>
        <w:t xml:space="preserve">: </w:t>
      </w:r>
      <w:bookmarkStart w:id="0" w:name="bookmark3"/>
      <w:r w:rsidR="00C66CA6" w:rsidRPr="00C1279D">
        <w:rPr>
          <w:rFonts w:ascii="Times New Roman" w:hAnsi="Times New Roman"/>
          <w:sz w:val="24"/>
          <w:szCs w:val="24"/>
        </w:rPr>
        <w:t xml:space="preserve">совершенствование профессионального уровня </w:t>
      </w:r>
      <w:r w:rsidR="00C66CA6">
        <w:rPr>
          <w:rFonts w:ascii="Times New Roman" w:hAnsi="Times New Roman"/>
          <w:sz w:val="24"/>
          <w:szCs w:val="24"/>
        </w:rPr>
        <w:t>объективной клинической диагностики хирургических забол</w:t>
      </w:r>
      <w:r w:rsidR="00C66CA6">
        <w:rPr>
          <w:rFonts w:ascii="Times New Roman" w:hAnsi="Times New Roman"/>
          <w:sz w:val="24"/>
          <w:szCs w:val="24"/>
        </w:rPr>
        <w:t>е</w:t>
      </w:r>
      <w:r w:rsidR="00C66CA6">
        <w:rPr>
          <w:rFonts w:ascii="Times New Roman" w:hAnsi="Times New Roman"/>
          <w:sz w:val="24"/>
          <w:szCs w:val="24"/>
        </w:rPr>
        <w:t xml:space="preserve">ваний в </w:t>
      </w:r>
      <w:r w:rsidR="00C66CA6" w:rsidRPr="00C1279D">
        <w:rPr>
          <w:rFonts w:ascii="Times New Roman" w:hAnsi="Times New Roman"/>
          <w:sz w:val="24"/>
          <w:szCs w:val="24"/>
        </w:rPr>
        <w:t>подготов</w:t>
      </w:r>
      <w:r w:rsidR="00C66CA6">
        <w:rPr>
          <w:rFonts w:ascii="Times New Roman" w:hAnsi="Times New Roman"/>
          <w:sz w:val="24"/>
          <w:szCs w:val="24"/>
        </w:rPr>
        <w:t>ке ординаторов</w:t>
      </w:r>
      <w:r w:rsidR="00C66CA6" w:rsidRPr="00C1279D">
        <w:rPr>
          <w:rFonts w:ascii="Times New Roman" w:hAnsi="Times New Roman"/>
          <w:sz w:val="24"/>
          <w:szCs w:val="24"/>
        </w:rPr>
        <w:t xml:space="preserve">  в области  оказания </w:t>
      </w:r>
      <w:r w:rsidR="00C66CA6">
        <w:rPr>
          <w:rFonts w:ascii="Times New Roman" w:hAnsi="Times New Roman"/>
          <w:sz w:val="24"/>
          <w:szCs w:val="24"/>
        </w:rPr>
        <w:t>качественной медицинской помощи.</w:t>
      </w:r>
    </w:p>
    <w:p w:rsidR="007E1F3E" w:rsidRPr="003C5BD3" w:rsidRDefault="007E1F3E" w:rsidP="00C66CA6">
      <w:pPr>
        <w:pStyle w:val="a8"/>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 xml:space="preserve">2. Перечень планируемых результатов освоения </w:t>
      </w:r>
      <w:r w:rsidR="00032733" w:rsidRPr="003C5BD3">
        <w:rPr>
          <w:rFonts w:ascii="Times New Roman" w:hAnsi="Times New Roman" w:cs="Times New Roman"/>
          <w:b/>
          <w:sz w:val="24"/>
          <w:szCs w:val="24"/>
        </w:rPr>
        <w:t>по</w:t>
      </w:r>
      <w:r w:rsidRPr="003C5BD3">
        <w:rPr>
          <w:rFonts w:ascii="Times New Roman" w:hAnsi="Times New Roman" w:cs="Times New Roman"/>
          <w:b/>
          <w:sz w:val="24"/>
          <w:szCs w:val="24"/>
        </w:rPr>
        <w:t xml:space="preserve"> дисциплин</w:t>
      </w:r>
      <w:r w:rsidR="00032733" w:rsidRPr="003C5BD3">
        <w:rPr>
          <w:rFonts w:ascii="Times New Roman" w:hAnsi="Times New Roman" w:cs="Times New Roman"/>
          <w:b/>
          <w:sz w:val="24"/>
          <w:szCs w:val="24"/>
        </w:rPr>
        <w:t>е</w:t>
      </w:r>
      <w:r w:rsidRPr="003C5BD3">
        <w:rPr>
          <w:rFonts w:ascii="Times New Roman" w:hAnsi="Times New Roman" w:cs="Times New Roman"/>
          <w:b/>
          <w:sz w:val="24"/>
          <w:szCs w:val="24"/>
        </w:rPr>
        <w:t xml:space="preserve"> </w:t>
      </w:r>
      <w:r w:rsidR="00C66CA6">
        <w:rPr>
          <w:rFonts w:ascii="Times New Roman" w:eastAsia="Times New Roman" w:hAnsi="Times New Roman" w:cs="Times New Roman"/>
          <w:b/>
          <w:sz w:val="24"/>
          <w:szCs w:val="24"/>
          <w:lang w:eastAsia="ru-RU"/>
        </w:rPr>
        <w:t>«Методы и</w:t>
      </w:r>
      <w:r w:rsidR="00C66CA6">
        <w:rPr>
          <w:rFonts w:ascii="Times New Roman" w:eastAsia="Times New Roman" w:hAnsi="Times New Roman" w:cs="Times New Roman"/>
          <w:b/>
          <w:sz w:val="24"/>
          <w:szCs w:val="24"/>
          <w:lang w:eastAsia="ru-RU"/>
        </w:rPr>
        <w:t>с</w:t>
      </w:r>
      <w:r w:rsidR="00C66CA6">
        <w:rPr>
          <w:rFonts w:ascii="Times New Roman" w:eastAsia="Times New Roman" w:hAnsi="Times New Roman" w:cs="Times New Roman"/>
          <w:b/>
          <w:sz w:val="24"/>
          <w:szCs w:val="24"/>
          <w:lang w:eastAsia="ru-RU"/>
        </w:rPr>
        <w:t>следования в хирургии»</w:t>
      </w:r>
      <w:r w:rsidRPr="003C5BD3">
        <w:rPr>
          <w:rFonts w:ascii="Times New Roman" w:hAnsi="Times New Roman" w:cs="Times New Roman"/>
          <w:b/>
          <w:sz w:val="24"/>
          <w:szCs w:val="24"/>
        </w:rPr>
        <w:t>, соотнесенных с планируемыми результатами освоения о</w:t>
      </w:r>
      <w:r w:rsidRPr="003C5BD3">
        <w:rPr>
          <w:rFonts w:ascii="Times New Roman" w:hAnsi="Times New Roman" w:cs="Times New Roman"/>
          <w:b/>
          <w:sz w:val="24"/>
          <w:szCs w:val="24"/>
        </w:rPr>
        <w:t>б</w:t>
      </w:r>
      <w:r w:rsidRPr="003C5BD3">
        <w:rPr>
          <w:rFonts w:ascii="Times New Roman" w:hAnsi="Times New Roman" w:cs="Times New Roman"/>
          <w:b/>
          <w:sz w:val="24"/>
          <w:szCs w:val="24"/>
        </w:rPr>
        <w:t>разовательной программы</w:t>
      </w:r>
      <w:bookmarkEnd w:id="0"/>
    </w:p>
    <w:p w:rsidR="007E1F3E" w:rsidRPr="003C5BD3"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3C5BD3">
        <w:rPr>
          <w:rFonts w:ascii="Times New Roman" w:hAnsi="Times New Roman" w:cs="Times New Roman"/>
          <w:sz w:val="24"/>
          <w:szCs w:val="24"/>
        </w:rPr>
        <w:t xml:space="preserve">Процесс освоения </w:t>
      </w:r>
      <w:r w:rsidRPr="002D188A">
        <w:rPr>
          <w:rFonts w:ascii="Times New Roman" w:hAnsi="Times New Roman" w:cs="Times New Roman"/>
          <w:sz w:val="24"/>
          <w:szCs w:val="24"/>
        </w:rPr>
        <w:t xml:space="preserve">дисциплины </w:t>
      </w:r>
      <w:r w:rsidR="00C66CA6">
        <w:rPr>
          <w:rFonts w:ascii="Times New Roman" w:eastAsia="Times New Roman" w:hAnsi="Times New Roman" w:cs="Times New Roman"/>
          <w:sz w:val="24"/>
          <w:szCs w:val="24"/>
          <w:lang w:eastAsia="ru-RU"/>
        </w:rPr>
        <w:t xml:space="preserve">«Методы исследования в хирургии» </w:t>
      </w:r>
      <w:r w:rsidRPr="002D188A">
        <w:rPr>
          <w:rFonts w:ascii="Times New Roman" w:hAnsi="Times New Roman" w:cs="Times New Roman"/>
          <w:sz w:val="24"/>
          <w:szCs w:val="24"/>
        </w:rPr>
        <w:t>направлен на</w:t>
      </w:r>
      <w:r w:rsidRPr="003C5BD3">
        <w:rPr>
          <w:rFonts w:ascii="Times New Roman" w:hAnsi="Times New Roman" w:cs="Times New Roman"/>
          <w:sz w:val="24"/>
          <w:szCs w:val="24"/>
        </w:rPr>
        <w:t xml:space="preserve"> формирование следующих компетенций:</w:t>
      </w:r>
    </w:p>
    <w:p w:rsidR="007E1F3E" w:rsidRPr="003C5BD3"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универсальных (У</w:t>
      </w:r>
      <w:r w:rsidR="007E1F3E" w:rsidRPr="003C5BD3">
        <w:rPr>
          <w:rFonts w:ascii="Times New Roman" w:hAnsi="Times New Roman" w:cs="Times New Roman"/>
          <w:b/>
          <w:sz w:val="24"/>
          <w:szCs w:val="24"/>
        </w:rPr>
        <w:t>К)</w:t>
      </w:r>
      <w:r w:rsidR="007E1F3E" w:rsidRPr="003C5BD3">
        <w:rPr>
          <w:rFonts w:ascii="Times New Roman" w:hAnsi="Times New Roman" w:cs="Times New Roman"/>
          <w:sz w:val="24"/>
          <w:szCs w:val="24"/>
        </w:rPr>
        <w:t>:</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УК-1 – готовность к абстрактному мышлению, анализу, синтезу;</w:t>
      </w:r>
    </w:p>
    <w:p w:rsidR="009E1CA2" w:rsidRPr="003C5BD3" w:rsidRDefault="009E1CA2" w:rsidP="00F9653B">
      <w:pPr>
        <w:pStyle w:val="20"/>
        <w:shd w:val="clear" w:color="auto" w:fill="auto"/>
        <w:spacing w:line="240" w:lineRule="auto"/>
        <w:ind w:firstLine="0"/>
        <w:jc w:val="both"/>
        <w:rPr>
          <w:color w:val="000000"/>
          <w:sz w:val="24"/>
          <w:szCs w:val="24"/>
          <w:lang w:bidi="ru-RU"/>
        </w:rPr>
      </w:pPr>
      <w:r w:rsidRPr="003C5BD3">
        <w:rPr>
          <w:color w:val="000000"/>
          <w:sz w:val="24"/>
          <w:szCs w:val="24"/>
          <w:lang w:bidi="ru-RU"/>
        </w:rPr>
        <w:t>УК-2 – готовность к управлению коллективом, толерантно воспринимать социальные, э</w:t>
      </w:r>
      <w:r w:rsidRPr="003C5BD3">
        <w:rPr>
          <w:color w:val="000000"/>
          <w:sz w:val="24"/>
          <w:szCs w:val="24"/>
          <w:lang w:bidi="ru-RU"/>
        </w:rPr>
        <w:t>т</w:t>
      </w:r>
      <w:r w:rsidRPr="003C5BD3">
        <w:rPr>
          <w:color w:val="000000"/>
          <w:sz w:val="24"/>
          <w:szCs w:val="24"/>
          <w:lang w:bidi="ru-RU"/>
        </w:rPr>
        <w:t>нические, конфессиональные и культурные различия</w:t>
      </w:r>
      <w:r w:rsidR="004B3927" w:rsidRPr="003C5BD3">
        <w:rPr>
          <w:color w:val="000000"/>
          <w:sz w:val="24"/>
          <w:szCs w:val="24"/>
          <w:lang w:bidi="ru-RU"/>
        </w:rPr>
        <w:t>;</w:t>
      </w:r>
    </w:p>
    <w:p w:rsidR="004B3927" w:rsidRPr="003C5BD3" w:rsidRDefault="004B3927" w:rsidP="00F9653B">
      <w:pPr>
        <w:pStyle w:val="20"/>
        <w:spacing w:line="240" w:lineRule="auto"/>
        <w:ind w:firstLine="0"/>
        <w:jc w:val="both"/>
        <w:rPr>
          <w:color w:val="000000"/>
          <w:sz w:val="24"/>
          <w:szCs w:val="24"/>
          <w:lang w:bidi="ru-RU"/>
        </w:rPr>
      </w:pPr>
      <w:proofErr w:type="gramStart"/>
      <w:r w:rsidRPr="003C5BD3">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3C5BD3">
        <w:rPr>
          <w:color w:val="000000"/>
          <w:sz w:val="24"/>
          <w:szCs w:val="24"/>
          <w:lang w:bidi="ru-RU"/>
        </w:rPr>
        <w:t>о</w:t>
      </w:r>
      <w:r w:rsidRPr="003C5BD3">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3C5BD3">
        <w:rPr>
          <w:color w:val="000000"/>
          <w:sz w:val="24"/>
          <w:szCs w:val="24"/>
          <w:lang w:bidi="ru-RU"/>
        </w:rPr>
        <w:t>ь</w:t>
      </w:r>
      <w:r w:rsidRPr="003C5BD3">
        <w:rPr>
          <w:color w:val="000000"/>
          <w:sz w:val="24"/>
          <w:szCs w:val="24"/>
          <w:lang w:bidi="ru-RU"/>
        </w:rPr>
        <w:t>ным органом исполнительной власти, осуществляющим функции по выработке госуда</w:t>
      </w:r>
      <w:r w:rsidRPr="003C5BD3">
        <w:rPr>
          <w:color w:val="000000"/>
          <w:sz w:val="24"/>
          <w:szCs w:val="24"/>
          <w:lang w:bidi="ru-RU"/>
        </w:rPr>
        <w:t>р</w:t>
      </w:r>
      <w:r w:rsidRPr="003C5BD3">
        <w:rPr>
          <w:color w:val="000000"/>
          <w:sz w:val="24"/>
          <w:szCs w:val="24"/>
          <w:lang w:bidi="ru-RU"/>
        </w:rPr>
        <w:t>ственной политики и нормативно-правовому регулированию в сфере здравоохранения</w:t>
      </w:r>
      <w:r w:rsidR="00B451B8" w:rsidRPr="003C5BD3">
        <w:rPr>
          <w:color w:val="000000"/>
          <w:sz w:val="24"/>
          <w:szCs w:val="24"/>
          <w:lang w:bidi="ru-RU"/>
        </w:rPr>
        <w:t>.</w:t>
      </w:r>
      <w:proofErr w:type="gramEnd"/>
    </w:p>
    <w:p w:rsidR="007E1F3E" w:rsidRPr="003C5BD3"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3C5BD3">
        <w:rPr>
          <w:rFonts w:ascii="Times New Roman" w:hAnsi="Times New Roman" w:cs="Times New Roman"/>
          <w:b/>
          <w:sz w:val="24"/>
          <w:szCs w:val="24"/>
        </w:rPr>
        <w:t>профессиональных (</w:t>
      </w:r>
      <w:r w:rsidR="007E1F3E" w:rsidRPr="003C5BD3">
        <w:rPr>
          <w:rFonts w:ascii="Times New Roman" w:hAnsi="Times New Roman" w:cs="Times New Roman"/>
          <w:b/>
          <w:sz w:val="24"/>
          <w:szCs w:val="24"/>
        </w:rPr>
        <w:t>ПК)</w:t>
      </w:r>
      <w:r w:rsidR="007E1F3E" w:rsidRPr="003C5BD3">
        <w:rPr>
          <w:rFonts w:ascii="Times New Roman" w:hAnsi="Times New Roman" w:cs="Times New Roman"/>
          <w:sz w:val="24"/>
          <w:szCs w:val="24"/>
        </w:rPr>
        <w:t>:</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9F58BF">
        <w:rPr>
          <w:rFonts w:ascii="Times New Roman" w:eastAsiaTheme="minorHAnsi" w:hAnsi="Times New Roman" w:cs="Times New Roman"/>
          <w:color w:val="000000"/>
          <w:sz w:val="24"/>
          <w:szCs w:val="24"/>
          <w:lang w:eastAsia="en-US" w:bidi="ru-RU"/>
        </w:rPr>
        <w:t>в</w:t>
      </w:r>
      <w:r w:rsidRPr="009F58BF">
        <w:rPr>
          <w:rFonts w:ascii="Times New Roman" w:eastAsiaTheme="minorHAnsi" w:hAnsi="Times New Roman" w:cs="Times New Roman"/>
          <w:color w:val="000000"/>
          <w:sz w:val="24"/>
          <w:szCs w:val="24"/>
          <w:lang w:eastAsia="en-US" w:bidi="ru-RU"/>
        </w:rPr>
        <w:t xml:space="preserve">ленных на устранение вредного </w:t>
      </w:r>
      <w:proofErr w:type="gramStart"/>
      <w:r w:rsidRPr="009F58BF">
        <w:rPr>
          <w:rFonts w:ascii="Times New Roman" w:eastAsiaTheme="minorHAnsi" w:hAnsi="Times New Roman" w:cs="Times New Roman"/>
          <w:color w:val="000000"/>
          <w:sz w:val="24"/>
          <w:szCs w:val="24"/>
          <w:lang w:eastAsia="en-US" w:bidi="ru-RU"/>
        </w:rPr>
        <w:t>влияния</w:t>
      </w:r>
      <w:proofErr w:type="gramEnd"/>
      <w:r w:rsidRPr="009F58BF">
        <w:rPr>
          <w:rFonts w:ascii="Times New Roman" w:eastAsiaTheme="minorHAnsi" w:hAnsi="Times New Roman" w:cs="Times New Roman"/>
          <w:color w:val="000000"/>
          <w:sz w:val="24"/>
          <w:szCs w:val="24"/>
          <w:lang w:eastAsia="en-US" w:bidi="ru-RU"/>
        </w:rPr>
        <w:t xml:space="preserve"> на здоровье человека факторов среды его обит</w:t>
      </w:r>
      <w:r w:rsidRPr="009F58BF">
        <w:rPr>
          <w:rFonts w:ascii="Times New Roman" w:eastAsiaTheme="minorHAnsi" w:hAnsi="Times New Roman" w:cs="Times New Roman"/>
          <w:color w:val="000000"/>
          <w:sz w:val="24"/>
          <w:szCs w:val="24"/>
          <w:lang w:eastAsia="en-US" w:bidi="ru-RU"/>
        </w:rPr>
        <w:t>а</w:t>
      </w:r>
      <w:r w:rsidRPr="009F58BF">
        <w:rPr>
          <w:rFonts w:ascii="Times New Roman" w:eastAsiaTheme="minorHAnsi" w:hAnsi="Times New Roman" w:cs="Times New Roman"/>
          <w:color w:val="000000"/>
          <w:sz w:val="24"/>
          <w:szCs w:val="24"/>
          <w:lang w:eastAsia="en-US" w:bidi="ru-RU"/>
        </w:rPr>
        <w:t>ния;</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ПК-2 – готовность к проведению профилактических медицинских осмотров, диспансер</w:t>
      </w:r>
      <w:r w:rsidRPr="009F58BF">
        <w:rPr>
          <w:rFonts w:ascii="Times New Roman" w:eastAsiaTheme="minorHAnsi" w:hAnsi="Times New Roman" w:cs="Times New Roman"/>
          <w:color w:val="000000"/>
          <w:sz w:val="24"/>
          <w:szCs w:val="24"/>
          <w:lang w:eastAsia="en-US" w:bidi="ru-RU"/>
        </w:rPr>
        <w:t>и</w:t>
      </w:r>
      <w:r w:rsidRPr="009F58BF">
        <w:rPr>
          <w:rFonts w:ascii="Times New Roman" w:eastAsiaTheme="minorHAnsi" w:hAnsi="Times New Roman" w:cs="Times New Roman"/>
          <w:color w:val="000000"/>
          <w:sz w:val="24"/>
          <w:szCs w:val="24"/>
          <w:lang w:eastAsia="en-US" w:bidi="ru-RU"/>
        </w:rPr>
        <w:t>зации и осуществлению диспансерного наблюдения за здоровыми и хроническими бол</w:t>
      </w:r>
      <w:r w:rsidRPr="009F58BF">
        <w:rPr>
          <w:rFonts w:ascii="Times New Roman" w:eastAsiaTheme="minorHAnsi" w:hAnsi="Times New Roman" w:cs="Times New Roman"/>
          <w:color w:val="000000"/>
          <w:sz w:val="24"/>
          <w:szCs w:val="24"/>
          <w:lang w:eastAsia="en-US" w:bidi="ru-RU"/>
        </w:rPr>
        <w:t>ь</w:t>
      </w:r>
      <w:r w:rsidRPr="009F58BF">
        <w:rPr>
          <w:rFonts w:ascii="Times New Roman" w:eastAsiaTheme="minorHAnsi" w:hAnsi="Times New Roman" w:cs="Times New Roman"/>
          <w:color w:val="000000"/>
          <w:sz w:val="24"/>
          <w:szCs w:val="24"/>
          <w:lang w:eastAsia="en-US" w:bidi="ru-RU"/>
        </w:rPr>
        <w:t>ными;</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ПК-3 – готовность к проведению противоэпидемических мероприятий, организации защ</w:t>
      </w:r>
      <w:r w:rsidRPr="009F58BF">
        <w:rPr>
          <w:rFonts w:ascii="Times New Roman" w:eastAsiaTheme="minorHAnsi" w:hAnsi="Times New Roman" w:cs="Times New Roman"/>
          <w:color w:val="000000"/>
          <w:sz w:val="24"/>
          <w:szCs w:val="24"/>
          <w:lang w:eastAsia="en-US" w:bidi="ru-RU"/>
        </w:rPr>
        <w:t>и</w:t>
      </w:r>
      <w:r w:rsidRPr="009F58BF">
        <w:rPr>
          <w:rFonts w:ascii="Times New Roman" w:eastAsiaTheme="minorHAnsi" w:hAnsi="Times New Roman" w:cs="Times New Roman"/>
          <w:color w:val="000000"/>
          <w:sz w:val="24"/>
          <w:szCs w:val="24"/>
          <w:lang w:eastAsia="en-US" w:bidi="ru-RU"/>
        </w:rPr>
        <w:t>ты населения в очагах особо опасных инфекций, при ухудшении радиационной обстано</w:t>
      </w:r>
      <w:r w:rsidRPr="009F58BF">
        <w:rPr>
          <w:rFonts w:ascii="Times New Roman" w:eastAsiaTheme="minorHAnsi" w:hAnsi="Times New Roman" w:cs="Times New Roman"/>
          <w:color w:val="000000"/>
          <w:sz w:val="24"/>
          <w:szCs w:val="24"/>
          <w:lang w:eastAsia="en-US" w:bidi="ru-RU"/>
        </w:rPr>
        <w:t>в</w:t>
      </w:r>
      <w:r w:rsidRPr="009F58BF">
        <w:rPr>
          <w:rFonts w:ascii="Times New Roman" w:eastAsiaTheme="minorHAnsi" w:hAnsi="Times New Roman" w:cs="Times New Roman"/>
          <w:color w:val="000000"/>
          <w:sz w:val="24"/>
          <w:szCs w:val="24"/>
          <w:lang w:eastAsia="en-US" w:bidi="ru-RU"/>
        </w:rPr>
        <w:t>ки, стихийных бедствиях и иных чрезвычайных ситуациях;</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Pr="009F58BF">
        <w:rPr>
          <w:rFonts w:ascii="Times New Roman" w:eastAsiaTheme="minorHAnsi" w:hAnsi="Times New Roman" w:cs="Times New Roman"/>
          <w:color w:val="000000"/>
          <w:sz w:val="24"/>
          <w:szCs w:val="24"/>
          <w:lang w:eastAsia="en-US" w:bidi="ru-RU"/>
        </w:rPr>
        <w:t>и</w:t>
      </w:r>
      <w:r w:rsidRPr="009F58BF">
        <w:rPr>
          <w:rFonts w:ascii="Times New Roman" w:eastAsiaTheme="minorHAnsi" w:hAnsi="Times New Roman" w:cs="Times New Roman"/>
          <w:color w:val="000000"/>
          <w:sz w:val="24"/>
          <w:szCs w:val="24"/>
          <w:lang w:eastAsia="en-US" w:bidi="ru-RU"/>
        </w:rPr>
        <w:t>фикацией болезней (МКБ) и проблем, связанных со здоровьем;</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ПК-6 – готовность к ведению и лечению пациентов, нуждающихся в оказании хирургич</w:t>
      </w:r>
      <w:r w:rsidRPr="009F58BF">
        <w:rPr>
          <w:rFonts w:ascii="Times New Roman" w:eastAsiaTheme="minorHAnsi" w:hAnsi="Times New Roman" w:cs="Times New Roman"/>
          <w:color w:val="000000"/>
          <w:sz w:val="24"/>
          <w:szCs w:val="24"/>
          <w:lang w:eastAsia="en-US" w:bidi="ru-RU"/>
        </w:rPr>
        <w:t>е</w:t>
      </w:r>
      <w:r w:rsidRPr="009F58BF">
        <w:rPr>
          <w:rFonts w:ascii="Times New Roman" w:eastAsiaTheme="minorHAnsi" w:hAnsi="Times New Roman" w:cs="Times New Roman"/>
          <w:color w:val="000000"/>
          <w:sz w:val="24"/>
          <w:szCs w:val="24"/>
          <w:lang w:eastAsia="en-US" w:bidi="ru-RU"/>
        </w:rPr>
        <w:t>ской медицинской помощи;</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ПК-7 – готовность к оказанию медицинской помощи при чрезвычайных ситуациях, в том числе участию в медицинской эвакуации;</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ПК-8 – готовность к применению природных лечебных факторов, лекарственной, немед</w:t>
      </w:r>
      <w:r w:rsidRPr="009F58BF">
        <w:rPr>
          <w:rFonts w:ascii="Times New Roman" w:eastAsiaTheme="minorHAnsi" w:hAnsi="Times New Roman" w:cs="Times New Roman"/>
          <w:color w:val="000000"/>
          <w:sz w:val="24"/>
          <w:szCs w:val="24"/>
          <w:lang w:eastAsia="en-US" w:bidi="ru-RU"/>
        </w:rPr>
        <w:t>и</w:t>
      </w:r>
      <w:r w:rsidRPr="009F58BF">
        <w:rPr>
          <w:rFonts w:ascii="Times New Roman" w:eastAsiaTheme="minorHAnsi" w:hAnsi="Times New Roman" w:cs="Times New Roman"/>
          <w:color w:val="000000"/>
          <w:sz w:val="24"/>
          <w:szCs w:val="24"/>
          <w:lang w:eastAsia="en-US" w:bidi="ru-RU"/>
        </w:rPr>
        <w:t>каментозной терапии и других методов у пациентов, нуждающихся в медицинской реаб</w:t>
      </w:r>
      <w:r w:rsidRPr="009F58BF">
        <w:rPr>
          <w:rFonts w:ascii="Times New Roman" w:eastAsiaTheme="minorHAnsi" w:hAnsi="Times New Roman" w:cs="Times New Roman"/>
          <w:color w:val="000000"/>
          <w:sz w:val="24"/>
          <w:szCs w:val="24"/>
          <w:lang w:eastAsia="en-US" w:bidi="ru-RU"/>
        </w:rPr>
        <w:t>и</w:t>
      </w:r>
      <w:r w:rsidRPr="009F58BF">
        <w:rPr>
          <w:rFonts w:ascii="Times New Roman" w:eastAsiaTheme="minorHAnsi" w:hAnsi="Times New Roman" w:cs="Times New Roman"/>
          <w:color w:val="000000"/>
          <w:sz w:val="24"/>
          <w:szCs w:val="24"/>
          <w:lang w:eastAsia="en-US" w:bidi="ru-RU"/>
        </w:rPr>
        <w:t>литации и санаторно-курортном лечении;</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ПК-10 – готовность к применению основных принципов организации и управления в сф</w:t>
      </w:r>
      <w:r w:rsidRPr="009F58BF">
        <w:rPr>
          <w:rFonts w:ascii="Times New Roman" w:eastAsiaTheme="minorHAnsi" w:hAnsi="Times New Roman" w:cs="Times New Roman"/>
          <w:color w:val="000000"/>
          <w:sz w:val="24"/>
          <w:szCs w:val="24"/>
          <w:lang w:eastAsia="en-US" w:bidi="ru-RU"/>
        </w:rPr>
        <w:t>е</w:t>
      </w:r>
      <w:r w:rsidRPr="009F58BF">
        <w:rPr>
          <w:rFonts w:ascii="Times New Roman" w:eastAsiaTheme="minorHAnsi" w:hAnsi="Times New Roman" w:cs="Times New Roman"/>
          <w:color w:val="000000"/>
          <w:sz w:val="24"/>
          <w:szCs w:val="24"/>
          <w:lang w:eastAsia="en-US" w:bidi="ru-RU"/>
        </w:rPr>
        <w:lastRenderedPageBreak/>
        <w:t>ре охраны здоровья граждан, в медицинских организациях и их структурных подраздел</w:t>
      </w:r>
      <w:r w:rsidRPr="009F58BF">
        <w:rPr>
          <w:rFonts w:ascii="Times New Roman" w:eastAsiaTheme="minorHAnsi" w:hAnsi="Times New Roman" w:cs="Times New Roman"/>
          <w:color w:val="000000"/>
          <w:sz w:val="24"/>
          <w:szCs w:val="24"/>
          <w:lang w:eastAsia="en-US" w:bidi="ru-RU"/>
        </w:rPr>
        <w:t>е</w:t>
      </w:r>
      <w:r w:rsidRPr="009F58BF">
        <w:rPr>
          <w:rFonts w:ascii="Times New Roman" w:eastAsiaTheme="minorHAnsi" w:hAnsi="Times New Roman" w:cs="Times New Roman"/>
          <w:color w:val="000000"/>
          <w:sz w:val="24"/>
          <w:szCs w:val="24"/>
          <w:lang w:eastAsia="en-US" w:bidi="ru-RU"/>
        </w:rPr>
        <w:t>ниях;</w:t>
      </w:r>
    </w:p>
    <w:p w:rsidR="009F58BF" w:rsidRPr="009F58BF" w:rsidRDefault="009F58BF" w:rsidP="009F58BF">
      <w:pPr>
        <w:pStyle w:val="ConsPlusNormal"/>
        <w:jc w:val="both"/>
        <w:rPr>
          <w:rFonts w:ascii="Times New Roman" w:eastAsiaTheme="minorHAnsi" w:hAnsi="Times New Roman" w:cs="Times New Roman"/>
          <w:color w:val="000000"/>
          <w:sz w:val="24"/>
          <w:szCs w:val="24"/>
          <w:lang w:eastAsia="en-US" w:bidi="ru-RU"/>
        </w:rPr>
      </w:pPr>
      <w:r w:rsidRPr="009F58BF">
        <w:rPr>
          <w:rFonts w:ascii="Times New Roman" w:eastAsiaTheme="minorHAnsi" w:hAnsi="Times New Roman" w:cs="Times New Roman"/>
          <w:color w:val="000000"/>
          <w:sz w:val="24"/>
          <w:szCs w:val="24"/>
          <w:lang w:eastAsia="en-US" w:bidi="ru-RU"/>
        </w:rPr>
        <w:t>ПК-11 – готовность к участию в оценке качества оказания медицинской помощи с испол</w:t>
      </w:r>
      <w:r w:rsidRPr="009F58BF">
        <w:rPr>
          <w:rFonts w:ascii="Times New Roman" w:eastAsiaTheme="minorHAnsi" w:hAnsi="Times New Roman" w:cs="Times New Roman"/>
          <w:color w:val="000000"/>
          <w:sz w:val="24"/>
          <w:szCs w:val="24"/>
          <w:lang w:eastAsia="en-US" w:bidi="ru-RU"/>
        </w:rPr>
        <w:t>ь</w:t>
      </w:r>
      <w:r w:rsidRPr="009F58BF">
        <w:rPr>
          <w:rFonts w:ascii="Times New Roman" w:eastAsiaTheme="minorHAnsi" w:hAnsi="Times New Roman" w:cs="Times New Roman"/>
          <w:color w:val="000000"/>
          <w:sz w:val="24"/>
          <w:szCs w:val="24"/>
          <w:lang w:eastAsia="en-US" w:bidi="ru-RU"/>
        </w:rPr>
        <w:t>зованием основных медико-статистических показателей;</w:t>
      </w:r>
    </w:p>
    <w:p w:rsidR="008C7346" w:rsidRPr="003C5BD3" w:rsidRDefault="009F58BF" w:rsidP="009F58BF">
      <w:pPr>
        <w:pStyle w:val="ConsPlusNormal"/>
        <w:jc w:val="both"/>
        <w:rPr>
          <w:rFonts w:ascii="Times New Roman" w:hAnsi="Times New Roman" w:cs="Times New Roman"/>
          <w:sz w:val="24"/>
          <w:szCs w:val="24"/>
        </w:rPr>
      </w:pPr>
      <w:r w:rsidRPr="009F58BF">
        <w:rPr>
          <w:rFonts w:ascii="Times New Roman" w:eastAsiaTheme="minorHAnsi" w:hAnsi="Times New Roman" w:cs="Times New Roman"/>
          <w:color w:val="000000"/>
          <w:sz w:val="24"/>
          <w:szCs w:val="24"/>
          <w:lang w:eastAsia="en-US" w:bidi="ru-RU"/>
        </w:rPr>
        <w:t>ПК-12 – готовность к организации медицинской помощи при чрезвычайных ситуациях, в том числе медицинской эвакуации.</w:t>
      </w:r>
    </w:p>
    <w:p w:rsidR="007E1F3E" w:rsidRPr="003C5BD3" w:rsidRDefault="007E1F3E" w:rsidP="00F9653B">
      <w:pPr>
        <w:spacing w:after="0" w:line="240" w:lineRule="auto"/>
        <w:ind w:firstLine="709"/>
        <w:jc w:val="both"/>
        <w:rPr>
          <w:rFonts w:ascii="Times New Roman" w:hAnsi="Times New Roman" w:cs="Times New Roman"/>
          <w:b/>
          <w:sz w:val="24"/>
          <w:szCs w:val="24"/>
        </w:rPr>
      </w:pPr>
      <w:r w:rsidRPr="003C5BD3">
        <w:rPr>
          <w:rFonts w:ascii="Times New Roman" w:hAnsi="Times New Roman" w:cs="Times New Roman"/>
          <w:b/>
          <w:sz w:val="24"/>
          <w:szCs w:val="24"/>
        </w:rPr>
        <w:t xml:space="preserve">3. В результате освоения дисциплины </w:t>
      </w:r>
      <w:r w:rsidR="00C66CA6">
        <w:rPr>
          <w:rFonts w:ascii="Times New Roman" w:eastAsia="Times New Roman" w:hAnsi="Times New Roman" w:cs="Times New Roman"/>
          <w:b/>
          <w:sz w:val="24"/>
          <w:szCs w:val="24"/>
          <w:lang w:eastAsia="ru-RU"/>
        </w:rPr>
        <w:t xml:space="preserve">«Методы исследования в хирургии» </w:t>
      </w:r>
      <w:r w:rsidR="00B451B8" w:rsidRPr="003C5BD3">
        <w:rPr>
          <w:rFonts w:ascii="Times New Roman" w:hAnsi="Times New Roman" w:cs="Times New Roman"/>
          <w:b/>
          <w:sz w:val="24"/>
          <w:szCs w:val="24"/>
        </w:rPr>
        <w:t xml:space="preserve">врач-специалист по хирургии (ординатор) </w:t>
      </w:r>
      <w:r w:rsidRPr="003C5BD3">
        <w:rPr>
          <w:rFonts w:ascii="Times New Roman" w:hAnsi="Times New Roman" w:cs="Times New Roman"/>
          <w:b/>
          <w:sz w:val="24"/>
          <w:szCs w:val="24"/>
        </w:rPr>
        <w:t xml:space="preserve">должен </w:t>
      </w:r>
    </w:p>
    <w:p w:rsidR="004C449B" w:rsidRDefault="004C449B" w:rsidP="004C449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Знать:</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Pr>
          <w:rFonts w:ascii="Times New Roman" w:hAnsi="Times New Roman" w:cs="Times New Roman"/>
          <w:sz w:val="24"/>
          <w:szCs w:val="24"/>
        </w:rPr>
        <w:t>е</w:t>
      </w:r>
      <w:r>
        <w:rPr>
          <w:rFonts w:ascii="Times New Roman" w:hAnsi="Times New Roman" w:cs="Times New Roman"/>
          <w:sz w:val="24"/>
          <w:szCs w:val="24"/>
        </w:rPr>
        <w:t>ских наук в различных видах своей профессиональной деятельности хирурга;</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процессы педагогической деятельности по программам среднего и высшего мед</w:t>
      </w:r>
      <w:r>
        <w:rPr>
          <w:rFonts w:ascii="Times New Roman" w:hAnsi="Times New Roman" w:cs="Times New Roman"/>
          <w:sz w:val="24"/>
          <w:szCs w:val="24"/>
        </w:rPr>
        <w:t>и</w:t>
      </w:r>
      <w:r>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Pr>
          <w:rFonts w:ascii="Times New Roman" w:hAnsi="Times New Roman" w:cs="Times New Roman"/>
          <w:sz w:val="24"/>
          <w:szCs w:val="24"/>
        </w:rPr>
        <w:t>с</w:t>
      </w:r>
      <w:r>
        <w:rPr>
          <w:rFonts w:ascii="Times New Roman" w:hAnsi="Times New Roman" w:cs="Times New Roman"/>
          <w:sz w:val="24"/>
          <w:szCs w:val="24"/>
        </w:rPr>
        <w:t>сиональное или высшее образование, в порядке, установленном федеральным органом и</w:t>
      </w:r>
      <w:r>
        <w:rPr>
          <w:rFonts w:ascii="Times New Roman" w:hAnsi="Times New Roman" w:cs="Times New Roman"/>
          <w:sz w:val="24"/>
          <w:szCs w:val="24"/>
        </w:rPr>
        <w:t>с</w:t>
      </w:r>
      <w:r>
        <w:rPr>
          <w:rFonts w:ascii="Times New Roman" w:hAnsi="Times New Roman" w:cs="Times New Roman"/>
          <w:sz w:val="24"/>
          <w:szCs w:val="24"/>
        </w:rPr>
        <w:t>полнительной власти, осуществляющим функции по выработке государственной полит</w:t>
      </w:r>
      <w:r>
        <w:rPr>
          <w:rFonts w:ascii="Times New Roman" w:hAnsi="Times New Roman" w:cs="Times New Roman"/>
          <w:sz w:val="24"/>
          <w:szCs w:val="24"/>
        </w:rPr>
        <w:t>и</w:t>
      </w:r>
      <w:r>
        <w:rPr>
          <w:rFonts w:ascii="Times New Roman" w:hAnsi="Times New Roman" w:cs="Times New Roman"/>
          <w:sz w:val="24"/>
          <w:szCs w:val="24"/>
        </w:rPr>
        <w:t xml:space="preserve">ки и нормативно-правовому регулированию в сфере здравоохранения; </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Pr>
          <w:rFonts w:ascii="Times New Roman" w:hAnsi="Times New Roman" w:cs="Times New Roman"/>
          <w:sz w:val="24"/>
          <w:szCs w:val="24"/>
        </w:rPr>
        <w:t>е</w:t>
      </w:r>
      <w:r>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cs="Times New Roman"/>
          <w:sz w:val="24"/>
          <w:szCs w:val="24"/>
        </w:rPr>
        <w:t>вл</w:t>
      </w:r>
      <w:r>
        <w:rPr>
          <w:rFonts w:ascii="Times New Roman" w:hAnsi="Times New Roman" w:cs="Times New Roman"/>
          <w:sz w:val="24"/>
          <w:szCs w:val="24"/>
        </w:rPr>
        <w:t>и</w:t>
      </w:r>
      <w:r>
        <w:rPr>
          <w:rFonts w:ascii="Times New Roman" w:hAnsi="Times New Roman" w:cs="Times New Roman"/>
          <w:sz w:val="24"/>
          <w:szCs w:val="24"/>
        </w:rPr>
        <w:t>яния</w:t>
      </w:r>
      <w:proofErr w:type="gramEnd"/>
      <w:r>
        <w:rPr>
          <w:rFonts w:ascii="Times New Roman" w:hAnsi="Times New Roman" w:cs="Times New Roman"/>
          <w:sz w:val="24"/>
          <w:szCs w:val="24"/>
        </w:rPr>
        <w:t xml:space="preserve"> на здоровье человека факторов среды его обитания; </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алгоритм проведения профилактических медицинских осмотров, диспансеризации и осуществлению диспансерного наблюдения; </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Pr>
          <w:rFonts w:ascii="Times New Roman" w:hAnsi="Times New Roman" w:cs="Times New Roman"/>
          <w:sz w:val="24"/>
          <w:szCs w:val="24"/>
        </w:rPr>
        <w:t>о</w:t>
      </w:r>
      <w:r>
        <w:rPr>
          <w:rFonts w:ascii="Times New Roman" w:hAnsi="Times New Roman" w:cs="Times New Roman"/>
          <w:sz w:val="24"/>
          <w:szCs w:val="24"/>
        </w:rPr>
        <w:t>блем, связанных со здоровьем;</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ведения и лечения больных с хирургическими заболеваниями;</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оказания медицинской помощи при чрезвычайных ситуациях, в том чи</w:t>
      </w:r>
      <w:r>
        <w:rPr>
          <w:rFonts w:ascii="Times New Roman" w:hAnsi="Times New Roman" w:cs="Times New Roman"/>
          <w:sz w:val="24"/>
          <w:szCs w:val="24"/>
        </w:rPr>
        <w:t>с</w:t>
      </w:r>
      <w:r>
        <w:rPr>
          <w:rFonts w:ascii="Times New Roman" w:hAnsi="Times New Roman" w:cs="Times New Roman"/>
          <w:sz w:val="24"/>
          <w:szCs w:val="24"/>
        </w:rPr>
        <w:t>ле участию в медицинской эвакуации;</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применения природных лечебных факторов, лекарственной, немедик</w:t>
      </w:r>
      <w:r>
        <w:rPr>
          <w:rFonts w:ascii="Times New Roman" w:hAnsi="Times New Roman" w:cs="Times New Roman"/>
          <w:sz w:val="24"/>
          <w:szCs w:val="24"/>
        </w:rPr>
        <w:t>а</w:t>
      </w:r>
      <w:r>
        <w:rPr>
          <w:rFonts w:ascii="Times New Roman" w:hAnsi="Times New Roman" w:cs="Times New Roman"/>
          <w:sz w:val="24"/>
          <w:szCs w:val="24"/>
        </w:rPr>
        <w:t>ментозной терапии и других методов у пациентов, нуждающихся в медицинской реабил</w:t>
      </w:r>
      <w:r>
        <w:rPr>
          <w:rFonts w:ascii="Times New Roman" w:hAnsi="Times New Roman" w:cs="Times New Roman"/>
          <w:sz w:val="24"/>
          <w:szCs w:val="24"/>
        </w:rPr>
        <w:t>и</w:t>
      </w:r>
      <w:r>
        <w:rPr>
          <w:rFonts w:ascii="Times New Roman" w:hAnsi="Times New Roman" w:cs="Times New Roman"/>
          <w:sz w:val="24"/>
          <w:szCs w:val="24"/>
        </w:rPr>
        <w:t>тации и санаторно-курортном лечени</w:t>
      </w:r>
      <w:r w:rsidR="00BC082C">
        <w:rPr>
          <w:rFonts w:ascii="Times New Roman" w:hAnsi="Times New Roman" w:cs="Times New Roman"/>
          <w:sz w:val="24"/>
          <w:szCs w:val="24"/>
        </w:rPr>
        <w:t>и</w:t>
      </w:r>
      <w:bookmarkStart w:id="1" w:name="_GoBack"/>
      <w:bookmarkEnd w:id="1"/>
      <w:r>
        <w:rPr>
          <w:rFonts w:ascii="Times New Roman" w:hAnsi="Times New Roman" w:cs="Times New Roman"/>
          <w:sz w:val="24"/>
          <w:szCs w:val="24"/>
        </w:rPr>
        <w:t>;</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алгоритм формирования у населения, пациентов и членов их семей мотивации, направленной на сохранение и укрепление своего здоровья и здоровья окружающих; </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оценки качества оказания медицинской помощи с использованием осно</w:t>
      </w:r>
      <w:r>
        <w:rPr>
          <w:rFonts w:ascii="Times New Roman" w:hAnsi="Times New Roman" w:cs="Times New Roman"/>
          <w:sz w:val="24"/>
          <w:szCs w:val="24"/>
        </w:rPr>
        <w:t>в</w:t>
      </w:r>
      <w:r>
        <w:rPr>
          <w:rFonts w:ascii="Times New Roman" w:hAnsi="Times New Roman" w:cs="Times New Roman"/>
          <w:sz w:val="24"/>
          <w:szCs w:val="24"/>
        </w:rPr>
        <w:t>ных медико-статистических показателей;</w:t>
      </w:r>
    </w:p>
    <w:p w:rsidR="004C449B" w:rsidRDefault="004C449B" w:rsidP="004C449B">
      <w:pPr>
        <w:pStyle w:val="a8"/>
        <w:numPr>
          <w:ilvl w:val="0"/>
          <w:numId w:val="1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алгоритм организации медицинской помощи при чрезвычайных ситуациях, в том числе медицинской эвакуации.</w:t>
      </w:r>
    </w:p>
    <w:p w:rsidR="004C449B" w:rsidRDefault="004C449B" w:rsidP="004C449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Уметь:</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между социально-значимыми пр</w:t>
      </w:r>
      <w:r>
        <w:rPr>
          <w:rFonts w:ascii="Times New Roman" w:hAnsi="Times New Roman" w:cs="Times New Roman"/>
          <w:sz w:val="24"/>
          <w:szCs w:val="24"/>
        </w:rPr>
        <w:t>о</w:t>
      </w:r>
      <w:r>
        <w:rPr>
          <w:rFonts w:ascii="Times New Roman" w:hAnsi="Times New Roman" w:cs="Times New Roman"/>
          <w:sz w:val="24"/>
          <w:szCs w:val="24"/>
        </w:rPr>
        <w:t>блемами и процессами, использовать на практике методы гуманитарных, естественнон</w:t>
      </w:r>
      <w:r>
        <w:rPr>
          <w:rFonts w:ascii="Times New Roman" w:hAnsi="Times New Roman" w:cs="Times New Roman"/>
          <w:sz w:val="24"/>
          <w:szCs w:val="24"/>
        </w:rPr>
        <w:t>а</w:t>
      </w:r>
      <w:r>
        <w:rPr>
          <w:rFonts w:ascii="Times New Roman" w:hAnsi="Times New Roman" w:cs="Times New Roman"/>
          <w:sz w:val="24"/>
          <w:szCs w:val="24"/>
        </w:rPr>
        <w:t>учных, медико-биологических и клинических наук в различных видах своей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 хирурга;</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управлять коллективом, толерантно воспринимать социальные, этнические, ко</w:t>
      </w:r>
      <w:r>
        <w:rPr>
          <w:rFonts w:ascii="Times New Roman" w:hAnsi="Times New Roman" w:cs="Times New Roman"/>
          <w:sz w:val="24"/>
          <w:szCs w:val="24"/>
        </w:rPr>
        <w:t>н</w:t>
      </w:r>
      <w:r>
        <w:rPr>
          <w:rFonts w:ascii="Times New Roman" w:hAnsi="Times New Roman" w:cs="Times New Roman"/>
          <w:sz w:val="24"/>
          <w:szCs w:val="24"/>
        </w:rPr>
        <w:t xml:space="preserve">фессиональные и культурные различия; </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Pr>
          <w:rFonts w:ascii="Times New Roman" w:hAnsi="Times New Roman" w:cs="Times New Roman"/>
          <w:sz w:val="24"/>
          <w:szCs w:val="24"/>
        </w:rPr>
        <w:t>р</w:t>
      </w:r>
      <w:r>
        <w:rPr>
          <w:rFonts w:ascii="Times New Roman" w:hAnsi="Times New Roman" w:cs="Times New Roman"/>
          <w:sz w:val="24"/>
          <w:szCs w:val="24"/>
        </w:rPr>
        <w:t xml:space="preserve">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cs="Times New Roman"/>
          <w:sz w:val="24"/>
          <w:szCs w:val="24"/>
        </w:rPr>
        <w:t>влияния</w:t>
      </w:r>
      <w:proofErr w:type="gramEnd"/>
      <w:r>
        <w:rPr>
          <w:rFonts w:ascii="Times New Roman" w:hAnsi="Times New Roman" w:cs="Times New Roman"/>
          <w:sz w:val="24"/>
          <w:szCs w:val="24"/>
        </w:rPr>
        <w:t xml:space="preserve"> на здоровье человека факторов среды его обитания; </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профилактические медицинские осмотры, диспансеризацию и ос</w:t>
      </w:r>
      <w:r>
        <w:rPr>
          <w:rFonts w:ascii="Times New Roman" w:hAnsi="Times New Roman" w:cs="Times New Roman"/>
          <w:sz w:val="24"/>
          <w:szCs w:val="24"/>
        </w:rPr>
        <w:t>у</w:t>
      </w:r>
      <w:r>
        <w:rPr>
          <w:rFonts w:ascii="Times New Roman" w:hAnsi="Times New Roman" w:cs="Times New Roman"/>
          <w:sz w:val="24"/>
          <w:szCs w:val="24"/>
        </w:rPr>
        <w:t>ществлять диспансерное наблюдение;</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противоэпидемические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определять у пациентов патологические состояния, симптомы, синдромы заболев</w:t>
      </w:r>
      <w:r>
        <w:rPr>
          <w:rFonts w:ascii="Times New Roman" w:hAnsi="Times New Roman" w:cs="Times New Roman"/>
          <w:sz w:val="24"/>
          <w:szCs w:val="24"/>
        </w:rPr>
        <w:t>а</w:t>
      </w:r>
      <w:r>
        <w:rPr>
          <w:rFonts w:ascii="Times New Roman" w:hAnsi="Times New Roman" w:cs="Times New Roman"/>
          <w:sz w:val="24"/>
          <w:szCs w:val="24"/>
        </w:rPr>
        <w:t>ний, нозологических форм в соответствии с Международной статистической классифик</w:t>
      </w:r>
      <w:r>
        <w:rPr>
          <w:rFonts w:ascii="Times New Roman" w:hAnsi="Times New Roman" w:cs="Times New Roman"/>
          <w:sz w:val="24"/>
          <w:szCs w:val="24"/>
        </w:rPr>
        <w:t>а</w:t>
      </w:r>
      <w:r>
        <w:rPr>
          <w:rFonts w:ascii="Times New Roman" w:hAnsi="Times New Roman" w:cs="Times New Roman"/>
          <w:sz w:val="24"/>
          <w:szCs w:val="24"/>
        </w:rPr>
        <w:t xml:space="preserve">цией болезней и проблем, связанных со здоровьем; </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оказывать лечение пациентам с хирургическими заболеваниями;</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оказывать медицинскую помощь при чрезвычайных ситуациях, в том числе уч</w:t>
      </w:r>
      <w:r>
        <w:rPr>
          <w:rFonts w:ascii="Times New Roman" w:hAnsi="Times New Roman" w:cs="Times New Roman"/>
          <w:sz w:val="24"/>
          <w:szCs w:val="24"/>
        </w:rPr>
        <w:t>а</w:t>
      </w:r>
      <w:r>
        <w:rPr>
          <w:rFonts w:ascii="Times New Roman" w:hAnsi="Times New Roman" w:cs="Times New Roman"/>
          <w:sz w:val="24"/>
          <w:szCs w:val="24"/>
        </w:rPr>
        <w:t>стию в медицинской эвакуации;</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природные лечебные факторы, лекарственной, немедикаментозной т</w:t>
      </w:r>
      <w:r>
        <w:rPr>
          <w:rFonts w:ascii="Times New Roman" w:hAnsi="Times New Roman" w:cs="Times New Roman"/>
          <w:sz w:val="24"/>
          <w:szCs w:val="24"/>
        </w:rPr>
        <w:t>е</w:t>
      </w:r>
      <w:r>
        <w:rPr>
          <w:rFonts w:ascii="Times New Roman" w:hAnsi="Times New Roman" w:cs="Times New Roman"/>
          <w:sz w:val="24"/>
          <w:szCs w:val="24"/>
        </w:rPr>
        <w:t>рапии и других методов у пациентов, нуждающихся в медицинской реабилитации и сан</w:t>
      </w:r>
      <w:r>
        <w:rPr>
          <w:rFonts w:ascii="Times New Roman" w:hAnsi="Times New Roman" w:cs="Times New Roman"/>
          <w:sz w:val="24"/>
          <w:szCs w:val="24"/>
        </w:rPr>
        <w:t>а</w:t>
      </w:r>
      <w:r>
        <w:rPr>
          <w:rFonts w:ascii="Times New Roman" w:hAnsi="Times New Roman" w:cs="Times New Roman"/>
          <w:sz w:val="24"/>
          <w:szCs w:val="24"/>
        </w:rPr>
        <w:t>торно-курортном лечении;</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p>
    <w:p w:rsidR="004C449B" w:rsidRDefault="004C449B" w:rsidP="004C449B">
      <w:pPr>
        <w:pStyle w:val="a8"/>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организовывать медицинскую помощь при чрезвычайных ситуациях, в том числе медицинской эвакуации.</w:t>
      </w:r>
    </w:p>
    <w:p w:rsidR="004C449B" w:rsidRDefault="004C449B" w:rsidP="004C449B">
      <w:pPr>
        <w:pStyle w:val="a8"/>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Владеть:</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управления коллективом, способностью толерантно воспринимать соц</w:t>
      </w:r>
      <w:r>
        <w:rPr>
          <w:rFonts w:cs="Times New Roman"/>
          <w:b w:val="0"/>
          <w:bCs w:val="0"/>
          <w:sz w:val="24"/>
          <w:szCs w:val="24"/>
        </w:rPr>
        <w:t>и</w:t>
      </w:r>
      <w:r>
        <w:rPr>
          <w:rFonts w:cs="Times New Roman"/>
          <w:b w:val="0"/>
          <w:bCs w:val="0"/>
          <w:sz w:val="24"/>
          <w:szCs w:val="24"/>
        </w:rPr>
        <w:t xml:space="preserve">альные, этнические, конфессиональные и культурные различия; </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педагогической деятельности по программам среднего и высшего мед</w:t>
      </w:r>
      <w:r>
        <w:rPr>
          <w:rFonts w:cs="Times New Roman"/>
          <w:b w:val="0"/>
          <w:bCs w:val="0"/>
          <w:sz w:val="24"/>
          <w:szCs w:val="24"/>
        </w:rPr>
        <w:t>и</w:t>
      </w:r>
      <w:r>
        <w:rPr>
          <w:rFonts w:cs="Times New Roman"/>
          <w:b w:val="0"/>
          <w:bCs w:val="0"/>
          <w:sz w:val="24"/>
          <w:szCs w:val="24"/>
        </w:rPr>
        <w:t xml:space="preserve">цинского образования или среднего и высшего фармацевтического образования, а также </w:t>
      </w:r>
      <w:r>
        <w:rPr>
          <w:rFonts w:cs="Times New Roman"/>
          <w:b w:val="0"/>
          <w:bCs w:val="0"/>
          <w:sz w:val="24"/>
          <w:szCs w:val="24"/>
        </w:rPr>
        <w:lastRenderedPageBreak/>
        <w:t>по дополнительным профессиональным программам для лиц, имеющих среднее профе</w:t>
      </w:r>
      <w:r>
        <w:rPr>
          <w:rFonts w:cs="Times New Roman"/>
          <w:b w:val="0"/>
          <w:bCs w:val="0"/>
          <w:sz w:val="24"/>
          <w:szCs w:val="24"/>
        </w:rPr>
        <w:t>с</w:t>
      </w:r>
      <w:r>
        <w:rPr>
          <w:rFonts w:cs="Times New Roman"/>
          <w:b w:val="0"/>
          <w:bCs w:val="0"/>
          <w:sz w:val="24"/>
          <w:szCs w:val="24"/>
        </w:rPr>
        <w:t>сиональное или высшее образование, в порядке, установленном федеральным органом и</w:t>
      </w:r>
      <w:r>
        <w:rPr>
          <w:rFonts w:cs="Times New Roman"/>
          <w:b w:val="0"/>
          <w:bCs w:val="0"/>
          <w:sz w:val="24"/>
          <w:szCs w:val="24"/>
        </w:rPr>
        <w:t>с</w:t>
      </w:r>
      <w:r>
        <w:rPr>
          <w:rFonts w:cs="Times New Roman"/>
          <w:b w:val="0"/>
          <w:bCs w:val="0"/>
          <w:sz w:val="24"/>
          <w:szCs w:val="24"/>
        </w:rPr>
        <w:t>полнительной власти, осуществляющим функции по выработке государственной полит</w:t>
      </w:r>
      <w:r>
        <w:rPr>
          <w:rFonts w:cs="Times New Roman"/>
          <w:b w:val="0"/>
          <w:bCs w:val="0"/>
          <w:sz w:val="24"/>
          <w:szCs w:val="24"/>
        </w:rPr>
        <w:t>и</w:t>
      </w:r>
      <w:r>
        <w:rPr>
          <w:rFonts w:cs="Times New Roman"/>
          <w:b w:val="0"/>
          <w:bCs w:val="0"/>
          <w:sz w:val="24"/>
          <w:szCs w:val="24"/>
        </w:rPr>
        <w:t xml:space="preserve">ки и нормативно-правовому регулированию в сфере здравоохранения; </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Pr>
          <w:rFonts w:cs="Times New Roman"/>
          <w:b w:val="0"/>
          <w:bCs w:val="0"/>
          <w:sz w:val="24"/>
          <w:szCs w:val="24"/>
        </w:rPr>
        <w:t>е</w:t>
      </w:r>
      <w:r>
        <w:rPr>
          <w:rFonts w:cs="Times New Roman"/>
          <w:b w:val="0"/>
          <w:bCs w:val="0"/>
          <w:sz w:val="24"/>
          <w:szCs w:val="24"/>
        </w:rPr>
        <w:t>дупреждение возникновения и (или) распространения заболеваний, их раннюю диагн</w:t>
      </w:r>
      <w:r>
        <w:rPr>
          <w:rFonts w:cs="Times New Roman"/>
          <w:b w:val="0"/>
          <w:bCs w:val="0"/>
          <w:sz w:val="24"/>
          <w:szCs w:val="24"/>
        </w:rPr>
        <w:t>о</w:t>
      </w:r>
      <w:r>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Pr>
          <w:rFonts w:cs="Times New Roman"/>
          <w:b w:val="0"/>
          <w:bCs w:val="0"/>
          <w:sz w:val="24"/>
          <w:szCs w:val="24"/>
        </w:rPr>
        <w:t>влияния</w:t>
      </w:r>
      <w:proofErr w:type="gramEnd"/>
      <w:r>
        <w:rPr>
          <w:rFonts w:cs="Times New Roman"/>
          <w:b w:val="0"/>
          <w:bCs w:val="0"/>
          <w:sz w:val="24"/>
          <w:szCs w:val="24"/>
        </w:rPr>
        <w:t xml:space="preserve"> на здоровье человека факторов среды его обитания; </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 xml:space="preserve">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определения у пациентов патологических состояний, симптомов, си</w:t>
      </w:r>
      <w:r>
        <w:rPr>
          <w:rFonts w:cs="Times New Roman"/>
          <w:b w:val="0"/>
          <w:bCs w:val="0"/>
          <w:sz w:val="24"/>
          <w:szCs w:val="24"/>
        </w:rPr>
        <w:t>н</w:t>
      </w:r>
      <w:r>
        <w:rPr>
          <w:rFonts w:cs="Times New Roman"/>
          <w:b w:val="0"/>
          <w:bCs w:val="0"/>
          <w:sz w:val="24"/>
          <w:szCs w:val="24"/>
        </w:rPr>
        <w:t>дромов заболеваний, нозологических форм в соответствии с Международной статистич</w:t>
      </w:r>
      <w:r>
        <w:rPr>
          <w:rFonts w:cs="Times New Roman"/>
          <w:b w:val="0"/>
          <w:bCs w:val="0"/>
          <w:sz w:val="24"/>
          <w:szCs w:val="24"/>
        </w:rPr>
        <w:t>е</w:t>
      </w:r>
      <w:r>
        <w:rPr>
          <w:rFonts w:cs="Times New Roman"/>
          <w:b w:val="0"/>
          <w:bCs w:val="0"/>
          <w:sz w:val="24"/>
          <w:szCs w:val="24"/>
        </w:rPr>
        <w:t xml:space="preserve">ской классификацией болезней и проблем, связанных со здоровьем; </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ведения и лечения пациентов с хирургическими заболеваниями;</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оказания медицинской помощи при чрезвычайных ситуациях, в том чи</w:t>
      </w:r>
      <w:r>
        <w:rPr>
          <w:rFonts w:cs="Times New Roman"/>
          <w:b w:val="0"/>
          <w:bCs w:val="0"/>
          <w:sz w:val="24"/>
          <w:szCs w:val="24"/>
        </w:rPr>
        <w:t>с</w:t>
      </w:r>
      <w:r>
        <w:rPr>
          <w:rFonts w:cs="Times New Roman"/>
          <w:b w:val="0"/>
          <w:bCs w:val="0"/>
          <w:sz w:val="24"/>
          <w:szCs w:val="24"/>
        </w:rPr>
        <w:t>ле участию в медицинской эвакуации;</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применения природных лечебных факторов, лекарственной, немедик</w:t>
      </w:r>
      <w:r>
        <w:rPr>
          <w:rFonts w:cs="Times New Roman"/>
          <w:b w:val="0"/>
          <w:bCs w:val="0"/>
          <w:sz w:val="24"/>
          <w:szCs w:val="24"/>
        </w:rPr>
        <w:t>а</w:t>
      </w:r>
      <w:r>
        <w:rPr>
          <w:rFonts w:cs="Times New Roman"/>
          <w:b w:val="0"/>
          <w:bCs w:val="0"/>
          <w:sz w:val="24"/>
          <w:szCs w:val="24"/>
        </w:rPr>
        <w:t>ментозной терапии и других методов у пациентов, нуждающихся в медицинской реабил</w:t>
      </w:r>
      <w:r>
        <w:rPr>
          <w:rFonts w:cs="Times New Roman"/>
          <w:b w:val="0"/>
          <w:bCs w:val="0"/>
          <w:sz w:val="24"/>
          <w:szCs w:val="24"/>
        </w:rPr>
        <w:t>и</w:t>
      </w:r>
      <w:r>
        <w:rPr>
          <w:rFonts w:cs="Times New Roman"/>
          <w:b w:val="0"/>
          <w:bCs w:val="0"/>
          <w:sz w:val="24"/>
          <w:szCs w:val="24"/>
        </w:rPr>
        <w:t>тации и санаторно-курортном лечении;</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Pr>
          <w:rFonts w:cs="Times New Roman"/>
          <w:b w:val="0"/>
          <w:bCs w:val="0"/>
          <w:sz w:val="24"/>
          <w:szCs w:val="24"/>
        </w:rPr>
        <w:t>и</w:t>
      </w:r>
      <w:r>
        <w:rPr>
          <w:rFonts w:cs="Times New Roman"/>
          <w:b w:val="0"/>
          <w:bCs w:val="0"/>
          <w:sz w:val="24"/>
          <w:szCs w:val="24"/>
        </w:rPr>
        <w:t>ях;</w:t>
      </w:r>
    </w:p>
    <w:p w:rsidR="004C449B" w:rsidRDefault="004C449B" w:rsidP="004C449B">
      <w:pPr>
        <w:pStyle w:val="10"/>
        <w:numPr>
          <w:ilvl w:val="0"/>
          <w:numId w:val="21"/>
        </w:numPr>
        <w:spacing w:before="0" w:line="240" w:lineRule="auto"/>
        <w:ind w:left="0" w:firstLine="0"/>
        <w:jc w:val="both"/>
        <w:rPr>
          <w:rFonts w:cs="Times New Roman"/>
          <w:b w:val="0"/>
          <w:bCs w:val="0"/>
          <w:sz w:val="24"/>
          <w:szCs w:val="24"/>
        </w:rPr>
      </w:pPr>
      <w:r>
        <w:rPr>
          <w:rFonts w:cs="Times New Roman"/>
          <w:b w:val="0"/>
          <w:bCs w:val="0"/>
          <w:sz w:val="24"/>
          <w:szCs w:val="24"/>
        </w:rPr>
        <w:t>навыками оценки качества оказания медицинской помощи с использованием о</w:t>
      </w:r>
      <w:r>
        <w:rPr>
          <w:rFonts w:cs="Times New Roman"/>
          <w:b w:val="0"/>
          <w:bCs w:val="0"/>
          <w:sz w:val="24"/>
          <w:szCs w:val="24"/>
        </w:rPr>
        <w:t>с</w:t>
      </w:r>
      <w:r>
        <w:rPr>
          <w:rFonts w:cs="Times New Roman"/>
          <w:b w:val="0"/>
          <w:bCs w:val="0"/>
          <w:sz w:val="24"/>
          <w:szCs w:val="24"/>
        </w:rPr>
        <w:t>новных медико-статистических показателей;</w:t>
      </w:r>
    </w:p>
    <w:p w:rsidR="004C449B" w:rsidRDefault="004C449B" w:rsidP="004C449B">
      <w:pPr>
        <w:pStyle w:val="10"/>
        <w:numPr>
          <w:ilvl w:val="0"/>
          <w:numId w:val="21"/>
        </w:numPr>
        <w:shd w:val="clear" w:color="auto" w:fill="auto"/>
        <w:spacing w:before="0" w:line="240" w:lineRule="auto"/>
        <w:ind w:left="0" w:firstLine="0"/>
        <w:jc w:val="both"/>
        <w:outlineLvl w:val="9"/>
        <w:rPr>
          <w:rFonts w:cs="Times New Roman"/>
          <w:sz w:val="24"/>
          <w:szCs w:val="24"/>
        </w:rPr>
      </w:pPr>
      <w:r>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p>
    <w:p w:rsidR="006077AC" w:rsidRPr="00462546" w:rsidRDefault="00BB6A3B"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color w:val="000000"/>
          <w:sz w:val="24"/>
          <w:szCs w:val="24"/>
          <w:lang w:bidi="ru-RU"/>
        </w:rPr>
        <w:t xml:space="preserve">4. </w:t>
      </w:r>
      <w:r w:rsidR="006077AC" w:rsidRPr="00462546">
        <w:rPr>
          <w:rFonts w:cs="Times New Roman"/>
          <w:color w:val="000000"/>
          <w:sz w:val="24"/>
          <w:szCs w:val="24"/>
          <w:lang w:bidi="ru-RU"/>
        </w:rPr>
        <w:t xml:space="preserve">Место учебной дисциплины </w:t>
      </w:r>
      <w:r w:rsidR="00C66CA6">
        <w:rPr>
          <w:rFonts w:eastAsia="Times New Roman" w:cs="Times New Roman"/>
          <w:sz w:val="24"/>
          <w:szCs w:val="24"/>
          <w:lang w:eastAsia="ru-RU"/>
        </w:rPr>
        <w:t xml:space="preserve">«Методы исследования в хирургии» </w:t>
      </w:r>
      <w:r w:rsidR="006077AC" w:rsidRPr="00462546">
        <w:rPr>
          <w:rFonts w:cs="Times New Roman"/>
          <w:color w:val="000000"/>
          <w:sz w:val="24"/>
          <w:szCs w:val="24"/>
          <w:lang w:bidi="ru-RU"/>
        </w:rPr>
        <w:t>в структ</w:t>
      </w:r>
      <w:r w:rsidR="006077AC" w:rsidRPr="00462546">
        <w:rPr>
          <w:rFonts w:cs="Times New Roman"/>
          <w:color w:val="000000"/>
          <w:sz w:val="24"/>
          <w:szCs w:val="24"/>
          <w:lang w:bidi="ru-RU"/>
        </w:rPr>
        <w:t>у</w:t>
      </w:r>
      <w:r w:rsidR="006077AC" w:rsidRPr="00462546">
        <w:rPr>
          <w:rFonts w:cs="Times New Roman"/>
          <w:color w:val="000000"/>
          <w:sz w:val="24"/>
          <w:szCs w:val="24"/>
          <w:lang w:bidi="ru-RU"/>
        </w:rPr>
        <w:t>ре ООП университета</w:t>
      </w:r>
    </w:p>
    <w:p w:rsidR="003C21D6" w:rsidRPr="002D188A" w:rsidRDefault="006077AC" w:rsidP="00F9653B">
      <w:pPr>
        <w:pStyle w:val="10"/>
        <w:shd w:val="clear" w:color="auto" w:fill="auto"/>
        <w:spacing w:before="0" w:line="240" w:lineRule="auto"/>
        <w:ind w:firstLine="709"/>
        <w:jc w:val="both"/>
        <w:outlineLvl w:val="9"/>
        <w:rPr>
          <w:rFonts w:cs="Times New Roman"/>
          <w:b w:val="0"/>
          <w:sz w:val="24"/>
          <w:szCs w:val="24"/>
        </w:rPr>
      </w:pPr>
      <w:r w:rsidRPr="00462546">
        <w:rPr>
          <w:rFonts w:cs="Times New Roman"/>
          <w:b w:val="0"/>
          <w:color w:val="000000"/>
          <w:sz w:val="24"/>
          <w:szCs w:val="24"/>
          <w:lang w:bidi="ru-RU"/>
        </w:rPr>
        <w:t xml:space="preserve">Учебная </w:t>
      </w:r>
      <w:r w:rsidRPr="002D188A">
        <w:rPr>
          <w:rFonts w:cs="Times New Roman"/>
          <w:b w:val="0"/>
          <w:color w:val="000000"/>
          <w:sz w:val="24"/>
          <w:szCs w:val="24"/>
          <w:lang w:bidi="ru-RU"/>
        </w:rPr>
        <w:t xml:space="preserve">дисциплина </w:t>
      </w:r>
      <w:r w:rsidR="00C66CA6">
        <w:rPr>
          <w:rFonts w:eastAsia="Times New Roman" w:cs="Times New Roman"/>
          <w:b w:val="0"/>
          <w:sz w:val="24"/>
          <w:szCs w:val="24"/>
          <w:lang w:eastAsia="ru-RU"/>
        </w:rPr>
        <w:t xml:space="preserve">«Методы исследования в хирургии» </w:t>
      </w:r>
      <w:r w:rsidR="001C7A74" w:rsidRPr="002D188A">
        <w:rPr>
          <w:rFonts w:cs="Times New Roman"/>
          <w:b w:val="0"/>
          <w:color w:val="000000"/>
          <w:sz w:val="24"/>
          <w:szCs w:val="24"/>
          <w:lang w:bidi="ru-RU"/>
        </w:rPr>
        <w:t>Б1.В.ОД.</w:t>
      </w:r>
      <w:r w:rsidR="00C66CA6">
        <w:rPr>
          <w:rFonts w:cs="Times New Roman"/>
          <w:b w:val="0"/>
          <w:color w:val="000000"/>
          <w:sz w:val="24"/>
          <w:szCs w:val="24"/>
          <w:lang w:bidi="ru-RU"/>
        </w:rPr>
        <w:t>2</w:t>
      </w:r>
      <w:r w:rsidR="001C7A74" w:rsidRPr="002D188A">
        <w:rPr>
          <w:rFonts w:cs="Times New Roman"/>
          <w:b w:val="0"/>
          <w:color w:val="000000"/>
          <w:sz w:val="24"/>
          <w:szCs w:val="24"/>
          <w:lang w:bidi="ru-RU"/>
        </w:rPr>
        <w:t xml:space="preserve"> </w:t>
      </w:r>
      <w:r w:rsidR="003C21D6" w:rsidRPr="002D188A">
        <w:rPr>
          <w:rFonts w:cs="Times New Roman"/>
          <w:b w:val="0"/>
          <w:sz w:val="24"/>
          <w:szCs w:val="24"/>
        </w:rPr>
        <w:t>относится к</w:t>
      </w:r>
      <w:r w:rsidR="001C7A74" w:rsidRPr="002D188A">
        <w:rPr>
          <w:rFonts w:cs="Times New Roman"/>
          <w:b w:val="0"/>
          <w:sz w:val="24"/>
          <w:szCs w:val="24"/>
        </w:rPr>
        <w:t xml:space="preserve"> обязательным </w:t>
      </w:r>
      <w:r w:rsidR="003C21D6" w:rsidRPr="002D188A">
        <w:rPr>
          <w:rFonts w:cs="Times New Roman"/>
          <w:b w:val="0"/>
          <w:sz w:val="24"/>
          <w:szCs w:val="24"/>
        </w:rPr>
        <w:t>дисциплин</w:t>
      </w:r>
      <w:r w:rsidR="001C7A74" w:rsidRPr="002D188A">
        <w:rPr>
          <w:rFonts w:cs="Times New Roman"/>
          <w:b w:val="0"/>
          <w:sz w:val="24"/>
          <w:szCs w:val="24"/>
        </w:rPr>
        <w:t>ам</w:t>
      </w:r>
      <w:r w:rsidR="003C21D6" w:rsidRPr="002D188A">
        <w:rPr>
          <w:rFonts w:cs="Times New Roman"/>
          <w:b w:val="0"/>
          <w:sz w:val="24"/>
          <w:szCs w:val="24"/>
        </w:rPr>
        <w:t xml:space="preserve"> </w:t>
      </w:r>
      <w:r w:rsidR="001C7A74" w:rsidRPr="002D188A">
        <w:rPr>
          <w:rFonts w:cs="Times New Roman"/>
          <w:b w:val="0"/>
          <w:sz w:val="24"/>
          <w:szCs w:val="24"/>
        </w:rPr>
        <w:t>Б1.В.ОД, вариативной  части Б1.В.</w:t>
      </w:r>
    </w:p>
    <w:p w:rsidR="006077AC" w:rsidRPr="00462546" w:rsidRDefault="003C21D6"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sz w:val="24"/>
          <w:szCs w:val="24"/>
        </w:rPr>
        <w:t xml:space="preserve">5. </w:t>
      </w:r>
      <w:r w:rsidR="006077AC" w:rsidRPr="00462546">
        <w:rPr>
          <w:rFonts w:cs="Times New Roman"/>
          <w:sz w:val="24"/>
          <w:szCs w:val="24"/>
        </w:rPr>
        <w:t>Общая трудоемкость дисциплины:</w:t>
      </w:r>
    </w:p>
    <w:p w:rsidR="003C21D6" w:rsidRPr="00462546" w:rsidRDefault="003C21D6" w:rsidP="00F9653B">
      <w:pPr>
        <w:spacing w:after="0" w:line="240" w:lineRule="auto"/>
        <w:ind w:firstLine="709"/>
        <w:jc w:val="both"/>
        <w:rPr>
          <w:rFonts w:ascii="Times New Roman" w:eastAsia="Times New Roman" w:hAnsi="Times New Roman" w:cs="Times New Roman"/>
          <w:sz w:val="24"/>
          <w:szCs w:val="24"/>
          <w:lang w:eastAsia="ru-RU"/>
        </w:rPr>
      </w:pPr>
      <w:r w:rsidRPr="00462546">
        <w:rPr>
          <w:rFonts w:ascii="Times New Roman" w:eastAsia="Times New Roman" w:hAnsi="Times New Roman" w:cs="Times New Roman"/>
          <w:sz w:val="24"/>
          <w:szCs w:val="24"/>
          <w:lang w:eastAsia="ru-RU"/>
        </w:rPr>
        <w:t>1 зачетн</w:t>
      </w:r>
      <w:r w:rsidR="001C7A74">
        <w:rPr>
          <w:rFonts w:ascii="Times New Roman" w:eastAsia="Times New Roman" w:hAnsi="Times New Roman" w:cs="Times New Roman"/>
          <w:sz w:val="24"/>
          <w:szCs w:val="24"/>
          <w:lang w:eastAsia="ru-RU"/>
        </w:rPr>
        <w:t>ая</w:t>
      </w:r>
      <w:r w:rsidRPr="00462546">
        <w:rPr>
          <w:rFonts w:ascii="Times New Roman" w:eastAsia="Times New Roman" w:hAnsi="Times New Roman" w:cs="Times New Roman"/>
          <w:sz w:val="24"/>
          <w:szCs w:val="24"/>
          <w:lang w:eastAsia="ru-RU"/>
        </w:rPr>
        <w:t xml:space="preserve"> единиц</w:t>
      </w:r>
      <w:r w:rsidR="001C7A74">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 xml:space="preserve"> (36  </w:t>
      </w:r>
      <w:proofErr w:type="gramStart"/>
      <w:r w:rsidRPr="00462546">
        <w:rPr>
          <w:rFonts w:ascii="Times New Roman" w:eastAsia="Times New Roman" w:hAnsi="Times New Roman" w:cs="Times New Roman"/>
          <w:sz w:val="24"/>
          <w:szCs w:val="24"/>
          <w:lang w:eastAsia="ru-RU"/>
        </w:rPr>
        <w:t>академических</w:t>
      </w:r>
      <w:proofErr w:type="gramEnd"/>
      <w:r w:rsidRPr="00462546">
        <w:rPr>
          <w:rFonts w:ascii="Times New Roman" w:eastAsia="Times New Roman" w:hAnsi="Times New Roman" w:cs="Times New Roman"/>
          <w:sz w:val="24"/>
          <w:szCs w:val="24"/>
          <w:lang w:eastAsia="ru-RU"/>
        </w:rPr>
        <w:t xml:space="preserve"> (аудиторных) час</w:t>
      </w:r>
      <w:r w:rsidR="00C41C7E">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w:t>
      </w:r>
    </w:p>
    <w:p w:rsidR="00C57E98" w:rsidRDefault="00C57E98"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6. Содержание и структура дисциплины</w:t>
      </w:r>
      <w:r w:rsidR="00134766" w:rsidRPr="00462546">
        <w:rPr>
          <w:rFonts w:ascii="Times New Roman" w:hAnsi="Times New Roman" w:cs="Times New Roman"/>
          <w:b/>
          <w:sz w:val="24"/>
          <w:szCs w:val="24"/>
        </w:rPr>
        <w:t>:</w:t>
      </w:r>
    </w:p>
    <w:p w:rsidR="001C7A74" w:rsidRDefault="001C7A74" w:rsidP="00F9653B">
      <w:pPr>
        <w:spacing w:after="0" w:line="240" w:lineRule="auto"/>
        <w:ind w:firstLine="709"/>
        <w:jc w:val="both"/>
        <w:rPr>
          <w:rFonts w:ascii="Times New Roman" w:hAnsi="Times New Roman" w:cs="Times New Roman"/>
          <w:b/>
          <w:sz w:val="24"/>
          <w:szCs w:val="24"/>
        </w:rPr>
      </w:pPr>
    </w:p>
    <w:tbl>
      <w:tblPr>
        <w:tblStyle w:val="ae"/>
        <w:tblW w:w="0" w:type="auto"/>
        <w:tblLayout w:type="fixed"/>
        <w:tblLook w:val="04A0" w:firstRow="1" w:lastRow="0" w:firstColumn="1" w:lastColumn="0" w:noHBand="0" w:noVBand="1"/>
      </w:tblPr>
      <w:tblGrid>
        <w:gridCol w:w="392"/>
        <w:gridCol w:w="992"/>
        <w:gridCol w:w="2126"/>
        <w:gridCol w:w="6061"/>
      </w:tblGrid>
      <w:tr w:rsidR="00C66CA6" w:rsidTr="007623CC">
        <w:tc>
          <w:tcPr>
            <w:tcW w:w="392" w:type="dxa"/>
          </w:tcPr>
          <w:p w:rsidR="00C66CA6" w:rsidRDefault="00C66CA6" w:rsidP="007623CC">
            <w:pPr>
              <w:jc w:val="both"/>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w:t>
            </w:r>
          </w:p>
        </w:tc>
        <w:tc>
          <w:tcPr>
            <w:tcW w:w="992" w:type="dxa"/>
          </w:tcPr>
          <w:p w:rsidR="00C66CA6" w:rsidRDefault="00C66CA6" w:rsidP="007623CC">
            <w:pPr>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компе-</w:t>
            </w:r>
            <w:proofErr w:type="spellStart"/>
            <w:r>
              <w:rPr>
                <w:rFonts w:ascii="Times New Roman" w:hAnsi="Times New Roman"/>
                <w:sz w:val="24"/>
                <w:szCs w:val="24"/>
                <w:lang w:eastAsia="ru-RU"/>
              </w:rPr>
              <w:t>тенции</w:t>
            </w:r>
            <w:proofErr w:type="spellEnd"/>
            <w:proofErr w:type="gramEnd"/>
          </w:p>
        </w:tc>
        <w:tc>
          <w:tcPr>
            <w:tcW w:w="2126" w:type="dxa"/>
          </w:tcPr>
          <w:p w:rsidR="00C66CA6" w:rsidRDefault="00C66CA6" w:rsidP="007623CC">
            <w:pPr>
              <w:jc w:val="both"/>
              <w:rPr>
                <w:rFonts w:ascii="Times New Roman" w:hAnsi="Times New Roman"/>
                <w:sz w:val="24"/>
                <w:szCs w:val="24"/>
                <w:lang w:eastAsia="ru-RU"/>
              </w:rPr>
            </w:pPr>
            <w:r>
              <w:rPr>
                <w:rFonts w:ascii="Times New Roman" w:hAnsi="Times New Roman"/>
                <w:sz w:val="24"/>
                <w:szCs w:val="24"/>
                <w:lang w:eastAsia="ru-RU"/>
              </w:rPr>
              <w:t>Наименование раздела учебной дисциплины (м</w:t>
            </w:r>
            <w:r>
              <w:rPr>
                <w:rFonts w:ascii="Times New Roman" w:hAnsi="Times New Roman"/>
                <w:sz w:val="24"/>
                <w:szCs w:val="24"/>
                <w:lang w:eastAsia="ru-RU"/>
              </w:rPr>
              <w:t>о</w:t>
            </w:r>
            <w:r>
              <w:rPr>
                <w:rFonts w:ascii="Times New Roman" w:hAnsi="Times New Roman"/>
                <w:sz w:val="24"/>
                <w:szCs w:val="24"/>
                <w:lang w:eastAsia="ru-RU"/>
              </w:rPr>
              <w:t>дуля)</w:t>
            </w:r>
          </w:p>
        </w:tc>
        <w:tc>
          <w:tcPr>
            <w:tcW w:w="6061" w:type="dxa"/>
          </w:tcPr>
          <w:p w:rsidR="00C66CA6" w:rsidRDefault="00C66CA6" w:rsidP="007623CC">
            <w:pPr>
              <w:jc w:val="both"/>
              <w:rPr>
                <w:rFonts w:ascii="Times New Roman" w:hAnsi="Times New Roman"/>
                <w:sz w:val="24"/>
                <w:szCs w:val="24"/>
                <w:lang w:eastAsia="ru-RU"/>
              </w:rPr>
            </w:pPr>
            <w:r>
              <w:rPr>
                <w:rFonts w:ascii="Times New Roman" w:hAnsi="Times New Roman"/>
                <w:sz w:val="24"/>
                <w:szCs w:val="24"/>
                <w:lang w:eastAsia="ru-RU"/>
              </w:rPr>
              <w:t>Содержание раздела в дидактических единицах (темы разделов, модульные единицы)</w:t>
            </w:r>
          </w:p>
        </w:tc>
      </w:tr>
      <w:tr w:rsidR="00C41C7E" w:rsidTr="007623CC">
        <w:tc>
          <w:tcPr>
            <w:tcW w:w="392" w:type="dxa"/>
          </w:tcPr>
          <w:p w:rsidR="00C41C7E" w:rsidRPr="00C41C7E" w:rsidRDefault="00C41C7E" w:rsidP="00C41C7E">
            <w:pPr>
              <w:jc w:val="center"/>
              <w:rPr>
                <w:rFonts w:ascii="Times New Roman" w:hAnsi="Times New Roman"/>
                <w:b/>
                <w:sz w:val="24"/>
                <w:szCs w:val="24"/>
                <w:lang w:eastAsia="ru-RU"/>
              </w:rPr>
            </w:pPr>
            <w:r w:rsidRPr="00C41C7E">
              <w:rPr>
                <w:rFonts w:ascii="Times New Roman" w:hAnsi="Times New Roman"/>
                <w:b/>
                <w:sz w:val="24"/>
                <w:szCs w:val="24"/>
                <w:lang w:eastAsia="ru-RU"/>
              </w:rPr>
              <w:t>1</w:t>
            </w:r>
          </w:p>
        </w:tc>
        <w:tc>
          <w:tcPr>
            <w:tcW w:w="992" w:type="dxa"/>
          </w:tcPr>
          <w:p w:rsidR="00C41C7E" w:rsidRPr="00C41C7E" w:rsidRDefault="00C41C7E" w:rsidP="00C41C7E">
            <w:pPr>
              <w:jc w:val="center"/>
              <w:rPr>
                <w:rFonts w:ascii="Times New Roman" w:hAnsi="Times New Roman"/>
                <w:b/>
                <w:sz w:val="24"/>
                <w:szCs w:val="24"/>
                <w:lang w:eastAsia="ru-RU"/>
              </w:rPr>
            </w:pPr>
            <w:r w:rsidRPr="00C41C7E">
              <w:rPr>
                <w:rFonts w:ascii="Times New Roman" w:hAnsi="Times New Roman"/>
                <w:b/>
                <w:sz w:val="24"/>
                <w:szCs w:val="24"/>
                <w:lang w:eastAsia="ru-RU"/>
              </w:rPr>
              <w:t>2</w:t>
            </w:r>
          </w:p>
        </w:tc>
        <w:tc>
          <w:tcPr>
            <w:tcW w:w="2126" w:type="dxa"/>
          </w:tcPr>
          <w:p w:rsidR="00C41C7E" w:rsidRPr="00C41C7E" w:rsidRDefault="00C41C7E" w:rsidP="00C41C7E">
            <w:pPr>
              <w:jc w:val="center"/>
              <w:rPr>
                <w:rFonts w:ascii="Times New Roman" w:hAnsi="Times New Roman"/>
                <w:b/>
                <w:sz w:val="24"/>
                <w:szCs w:val="24"/>
                <w:lang w:eastAsia="ru-RU"/>
              </w:rPr>
            </w:pPr>
            <w:r w:rsidRPr="00C41C7E">
              <w:rPr>
                <w:rFonts w:ascii="Times New Roman" w:hAnsi="Times New Roman"/>
                <w:b/>
                <w:sz w:val="24"/>
                <w:szCs w:val="24"/>
                <w:lang w:eastAsia="ru-RU"/>
              </w:rPr>
              <w:t>3</w:t>
            </w:r>
          </w:p>
        </w:tc>
        <w:tc>
          <w:tcPr>
            <w:tcW w:w="6061" w:type="dxa"/>
          </w:tcPr>
          <w:p w:rsidR="00C41C7E" w:rsidRPr="00C41C7E" w:rsidRDefault="00C41C7E" w:rsidP="00C41C7E">
            <w:pPr>
              <w:jc w:val="center"/>
              <w:rPr>
                <w:rFonts w:ascii="Times New Roman" w:hAnsi="Times New Roman"/>
                <w:b/>
                <w:sz w:val="24"/>
                <w:szCs w:val="24"/>
                <w:lang w:eastAsia="ru-RU"/>
              </w:rPr>
            </w:pPr>
            <w:r w:rsidRPr="00C41C7E">
              <w:rPr>
                <w:rFonts w:ascii="Times New Roman" w:hAnsi="Times New Roman"/>
                <w:b/>
                <w:sz w:val="24"/>
                <w:szCs w:val="24"/>
                <w:lang w:eastAsia="ru-RU"/>
              </w:rPr>
              <w:t>4</w:t>
            </w:r>
          </w:p>
        </w:tc>
      </w:tr>
      <w:tr w:rsidR="00C66CA6" w:rsidTr="007623CC">
        <w:tc>
          <w:tcPr>
            <w:tcW w:w="392" w:type="dxa"/>
          </w:tcPr>
          <w:p w:rsidR="00C66CA6" w:rsidRPr="003E399B" w:rsidRDefault="00C66CA6" w:rsidP="00C66CA6">
            <w:pPr>
              <w:pStyle w:val="a8"/>
              <w:numPr>
                <w:ilvl w:val="0"/>
                <w:numId w:val="18"/>
              </w:numPr>
              <w:ind w:left="0" w:hanging="76"/>
              <w:jc w:val="both"/>
              <w:rPr>
                <w:rFonts w:ascii="Times New Roman" w:hAnsi="Times New Roman"/>
                <w:sz w:val="24"/>
                <w:szCs w:val="24"/>
                <w:lang w:eastAsia="ru-RU"/>
              </w:rPr>
            </w:pPr>
          </w:p>
          <w:p w:rsidR="00C66CA6" w:rsidRPr="003E399B" w:rsidRDefault="00C66CA6" w:rsidP="007623CC">
            <w:pPr>
              <w:ind w:hanging="76"/>
              <w:rPr>
                <w:rFonts w:ascii="Times New Roman" w:hAnsi="Times New Roman"/>
                <w:sz w:val="24"/>
                <w:szCs w:val="24"/>
                <w:lang w:eastAsia="ru-RU"/>
              </w:rPr>
            </w:pPr>
          </w:p>
        </w:tc>
        <w:tc>
          <w:tcPr>
            <w:tcW w:w="992" w:type="dxa"/>
          </w:tcPr>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УК-1</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УК-2</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lastRenderedPageBreak/>
              <w:t>УК-3</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ПК-5</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ПК-6</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ПК-11</w:t>
            </w:r>
          </w:p>
          <w:p w:rsidR="00C66CA6" w:rsidRDefault="00C66CA6" w:rsidP="007623CC">
            <w:pPr>
              <w:jc w:val="both"/>
              <w:rPr>
                <w:rFonts w:ascii="Times New Roman" w:hAnsi="Times New Roman"/>
                <w:sz w:val="24"/>
                <w:szCs w:val="24"/>
                <w:lang w:eastAsia="ru-RU"/>
              </w:rPr>
            </w:pPr>
          </w:p>
        </w:tc>
        <w:tc>
          <w:tcPr>
            <w:tcW w:w="2126" w:type="dxa"/>
          </w:tcPr>
          <w:p w:rsidR="00C66CA6" w:rsidRDefault="00ED387C" w:rsidP="007623CC">
            <w:pPr>
              <w:jc w:val="both"/>
              <w:rPr>
                <w:rFonts w:ascii="Times New Roman" w:hAnsi="Times New Roman"/>
                <w:sz w:val="24"/>
                <w:szCs w:val="24"/>
                <w:lang w:eastAsia="ru-RU"/>
              </w:rPr>
            </w:pPr>
            <w:r>
              <w:rPr>
                <w:rFonts w:ascii="Times New Roman" w:hAnsi="Times New Roman"/>
                <w:b/>
                <w:bCs/>
                <w:snapToGrid w:val="0"/>
                <w:sz w:val="24"/>
                <w:szCs w:val="24"/>
              </w:rPr>
              <w:lastRenderedPageBreak/>
              <w:t>Лабораторные методы</w:t>
            </w:r>
          </w:p>
        </w:tc>
        <w:tc>
          <w:tcPr>
            <w:tcW w:w="6061" w:type="dxa"/>
          </w:tcPr>
          <w:p w:rsidR="00C66CA6" w:rsidRDefault="00C66CA6" w:rsidP="007623CC">
            <w:pPr>
              <w:spacing w:before="100" w:beforeAutospacing="1" w:afterAutospacing="1"/>
              <w:jc w:val="both"/>
              <w:rPr>
                <w:rFonts w:ascii="Times New Roman" w:hAnsi="Times New Roman"/>
                <w:sz w:val="24"/>
                <w:szCs w:val="24"/>
                <w:lang w:eastAsia="ru-RU"/>
              </w:rPr>
            </w:pPr>
            <w:r w:rsidRPr="00C87B44">
              <w:rPr>
                <w:rFonts w:ascii="Times New Roman" w:hAnsi="Times New Roman"/>
                <w:bCs/>
                <w:snapToGrid w:val="0"/>
                <w:sz w:val="24"/>
                <w:szCs w:val="24"/>
              </w:rPr>
              <w:t>Биохимическое исследование крови.</w:t>
            </w:r>
            <w:r w:rsidRPr="00C87B44">
              <w:rPr>
                <w:rFonts w:ascii="Times New Roman" w:hAnsi="Times New Roman"/>
                <w:b/>
                <w:bCs/>
                <w:snapToGrid w:val="0"/>
                <w:sz w:val="24"/>
                <w:szCs w:val="24"/>
              </w:rPr>
              <w:t xml:space="preserve"> </w:t>
            </w:r>
            <w:proofErr w:type="gramStart"/>
            <w:r w:rsidRPr="00C87B44">
              <w:rPr>
                <w:rFonts w:ascii="Times New Roman" w:hAnsi="Times New Roman"/>
                <w:sz w:val="24"/>
                <w:szCs w:val="24"/>
                <w:lang w:eastAsia="ru-RU"/>
              </w:rPr>
              <w:t>Белки (общий б</w:t>
            </w:r>
            <w:r w:rsidRPr="00C87B44">
              <w:rPr>
                <w:rFonts w:ascii="Times New Roman" w:hAnsi="Times New Roman"/>
                <w:sz w:val="24"/>
                <w:szCs w:val="24"/>
                <w:lang w:eastAsia="ru-RU"/>
              </w:rPr>
              <w:t>е</w:t>
            </w:r>
            <w:r w:rsidRPr="00C87B44">
              <w:rPr>
                <w:rFonts w:ascii="Times New Roman" w:hAnsi="Times New Roman"/>
                <w:sz w:val="24"/>
                <w:szCs w:val="24"/>
                <w:lang w:eastAsia="ru-RU"/>
              </w:rPr>
              <w:t xml:space="preserve">лок, альбумин, С-реактивный белок, миоглобин, </w:t>
            </w:r>
            <w:proofErr w:type="spellStart"/>
            <w:r w:rsidRPr="00C87B44">
              <w:rPr>
                <w:rFonts w:ascii="Times New Roman" w:hAnsi="Times New Roman"/>
                <w:sz w:val="24"/>
                <w:szCs w:val="24"/>
                <w:lang w:eastAsia="ru-RU"/>
              </w:rPr>
              <w:t>ферр</w:t>
            </w:r>
            <w:r w:rsidRPr="00C87B44">
              <w:rPr>
                <w:rFonts w:ascii="Times New Roman" w:hAnsi="Times New Roman"/>
                <w:sz w:val="24"/>
                <w:szCs w:val="24"/>
                <w:lang w:eastAsia="ru-RU"/>
              </w:rPr>
              <w:t>и</w:t>
            </w:r>
            <w:r w:rsidRPr="00C87B44">
              <w:rPr>
                <w:rFonts w:ascii="Times New Roman" w:hAnsi="Times New Roman"/>
                <w:sz w:val="24"/>
                <w:szCs w:val="24"/>
                <w:lang w:eastAsia="ru-RU"/>
              </w:rPr>
              <w:lastRenderedPageBreak/>
              <w:t>тин</w:t>
            </w:r>
            <w:proofErr w:type="spellEnd"/>
            <w:r w:rsidRPr="00C87B44">
              <w:rPr>
                <w:rFonts w:ascii="Times New Roman" w:hAnsi="Times New Roman"/>
                <w:sz w:val="24"/>
                <w:szCs w:val="24"/>
                <w:lang w:eastAsia="ru-RU"/>
              </w:rPr>
              <w:t xml:space="preserve">, </w:t>
            </w:r>
            <w:proofErr w:type="spellStart"/>
            <w:r w:rsidRPr="00C87B44">
              <w:rPr>
                <w:rFonts w:ascii="Times New Roman" w:hAnsi="Times New Roman"/>
                <w:sz w:val="24"/>
                <w:szCs w:val="24"/>
                <w:lang w:eastAsia="ru-RU"/>
              </w:rPr>
              <w:t>гликированный</w:t>
            </w:r>
            <w:proofErr w:type="spellEnd"/>
            <w:r w:rsidRPr="00C87B44">
              <w:rPr>
                <w:rFonts w:ascii="Times New Roman" w:hAnsi="Times New Roman"/>
                <w:sz w:val="24"/>
                <w:szCs w:val="24"/>
                <w:lang w:eastAsia="ru-RU"/>
              </w:rPr>
              <w:t xml:space="preserve"> гемоглобин, миоглобин, </w:t>
            </w:r>
            <w:proofErr w:type="spellStart"/>
            <w:r w:rsidRPr="00C87B44">
              <w:rPr>
                <w:rFonts w:ascii="Times New Roman" w:hAnsi="Times New Roman"/>
                <w:sz w:val="24"/>
                <w:szCs w:val="24"/>
                <w:lang w:eastAsia="ru-RU"/>
              </w:rPr>
              <w:t>трансфе</w:t>
            </w:r>
            <w:r w:rsidRPr="00C87B44">
              <w:rPr>
                <w:rFonts w:ascii="Times New Roman" w:hAnsi="Times New Roman"/>
                <w:sz w:val="24"/>
                <w:szCs w:val="24"/>
                <w:lang w:eastAsia="ru-RU"/>
              </w:rPr>
              <w:t>р</w:t>
            </w:r>
            <w:r w:rsidRPr="00C87B44">
              <w:rPr>
                <w:rFonts w:ascii="Times New Roman" w:hAnsi="Times New Roman"/>
                <w:sz w:val="24"/>
                <w:szCs w:val="24"/>
                <w:lang w:eastAsia="ru-RU"/>
              </w:rPr>
              <w:t>рин</w:t>
            </w:r>
            <w:proofErr w:type="spellEnd"/>
            <w:r w:rsidRPr="00C87B44">
              <w:rPr>
                <w:rFonts w:ascii="Times New Roman" w:hAnsi="Times New Roman"/>
                <w:sz w:val="24"/>
                <w:szCs w:val="24"/>
                <w:lang w:eastAsia="ru-RU"/>
              </w:rPr>
              <w:t>, ревматоидный фактор); Ферменты (</w:t>
            </w:r>
            <w:proofErr w:type="spellStart"/>
            <w:r w:rsidRPr="00C87B44">
              <w:rPr>
                <w:rFonts w:ascii="Times New Roman" w:hAnsi="Times New Roman"/>
                <w:sz w:val="24"/>
                <w:szCs w:val="24"/>
                <w:lang w:eastAsia="ru-RU"/>
              </w:rPr>
              <w:t>аспартатамин</w:t>
            </w:r>
            <w:r w:rsidRPr="00C87B44">
              <w:rPr>
                <w:rFonts w:ascii="Times New Roman" w:hAnsi="Times New Roman"/>
                <w:sz w:val="24"/>
                <w:szCs w:val="24"/>
                <w:lang w:eastAsia="ru-RU"/>
              </w:rPr>
              <w:t>о</w:t>
            </w:r>
            <w:r w:rsidRPr="00C87B44">
              <w:rPr>
                <w:rFonts w:ascii="Times New Roman" w:hAnsi="Times New Roman"/>
                <w:sz w:val="24"/>
                <w:szCs w:val="24"/>
                <w:lang w:eastAsia="ru-RU"/>
              </w:rPr>
              <w:t>трансфераза</w:t>
            </w:r>
            <w:proofErr w:type="spellEnd"/>
            <w:r w:rsidRPr="00C87B44">
              <w:rPr>
                <w:rFonts w:ascii="Times New Roman" w:hAnsi="Times New Roman"/>
                <w:sz w:val="24"/>
                <w:szCs w:val="24"/>
                <w:lang w:eastAsia="ru-RU"/>
              </w:rPr>
              <w:t xml:space="preserve">, </w:t>
            </w:r>
            <w:proofErr w:type="spellStart"/>
            <w:r w:rsidRPr="00C87B44">
              <w:rPr>
                <w:rFonts w:ascii="Times New Roman" w:hAnsi="Times New Roman"/>
                <w:sz w:val="24"/>
                <w:szCs w:val="24"/>
                <w:lang w:eastAsia="ru-RU"/>
              </w:rPr>
              <w:t>аланинаминотрансфераза</w:t>
            </w:r>
            <w:proofErr w:type="spellEnd"/>
            <w:r w:rsidRPr="00C87B44">
              <w:rPr>
                <w:rFonts w:ascii="Times New Roman" w:hAnsi="Times New Roman"/>
                <w:sz w:val="24"/>
                <w:szCs w:val="24"/>
                <w:lang w:eastAsia="ru-RU"/>
              </w:rPr>
              <w:t>, амилаза, гамма-</w:t>
            </w:r>
            <w:proofErr w:type="spellStart"/>
            <w:r w:rsidRPr="00C87B44">
              <w:rPr>
                <w:rFonts w:ascii="Times New Roman" w:hAnsi="Times New Roman"/>
                <w:sz w:val="24"/>
                <w:szCs w:val="24"/>
                <w:lang w:eastAsia="ru-RU"/>
              </w:rPr>
              <w:t>глутамилтрансфераза</w:t>
            </w:r>
            <w:proofErr w:type="spellEnd"/>
            <w:r w:rsidRPr="00C87B44">
              <w:rPr>
                <w:rFonts w:ascii="Times New Roman" w:hAnsi="Times New Roman"/>
                <w:sz w:val="24"/>
                <w:szCs w:val="24"/>
                <w:lang w:eastAsia="ru-RU"/>
              </w:rPr>
              <w:t xml:space="preserve">, лактат, </w:t>
            </w:r>
            <w:proofErr w:type="spellStart"/>
            <w:r w:rsidRPr="00C87B44">
              <w:rPr>
                <w:rFonts w:ascii="Times New Roman" w:hAnsi="Times New Roman"/>
                <w:sz w:val="24"/>
                <w:szCs w:val="24"/>
                <w:lang w:eastAsia="ru-RU"/>
              </w:rPr>
              <w:t>лактатдегидрогеназа</w:t>
            </w:r>
            <w:proofErr w:type="spellEnd"/>
            <w:r w:rsidRPr="00C87B44">
              <w:rPr>
                <w:rFonts w:ascii="Times New Roman" w:hAnsi="Times New Roman"/>
                <w:sz w:val="24"/>
                <w:szCs w:val="24"/>
                <w:lang w:eastAsia="ru-RU"/>
              </w:rPr>
              <w:t xml:space="preserve">, </w:t>
            </w:r>
            <w:proofErr w:type="spellStart"/>
            <w:r w:rsidRPr="00C87B44">
              <w:rPr>
                <w:rFonts w:ascii="Times New Roman" w:hAnsi="Times New Roman"/>
                <w:sz w:val="24"/>
                <w:szCs w:val="24"/>
                <w:lang w:eastAsia="ru-RU"/>
              </w:rPr>
              <w:t>кр</w:t>
            </w:r>
            <w:r w:rsidRPr="00C87B44">
              <w:rPr>
                <w:rFonts w:ascii="Times New Roman" w:hAnsi="Times New Roman"/>
                <w:sz w:val="24"/>
                <w:szCs w:val="24"/>
                <w:lang w:eastAsia="ru-RU"/>
              </w:rPr>
              <w:t>е</w:t>
            </w:r>
            <w:r w:rsidRPr="00C87B44">
              <w:rPr>
                <w:rFonts w:ascii="Times New Roman" w:hAnsi="Times New Roman"/>
                <w:sz w:val="24"/>
                <w:szCs w:val="24"/>
                <w:lang w:eastAsia="ru-RU"/>
              </w:rPr>
              <w:t>атинкиназа</w:t>
            </w:r>
            <w:proofErr w:type="spellEnd"/>
            <w:r w:rsidRPr="00C87B44">
              <w:rPr>
                <w:rFonts w:ascii="Times New Roman" w:hAnsi="Times New Roman"/>
                <w:sz w:val="24"/>
                <w:szCs w:val="24"/>
                <w:lang w:eastAsia="ru-RU"/>
              </w:rPr>
              <w:t xml:space="preserve">, липаза, фосфатаза щелочная, </w:t>
            </w:r>
            <w:proofErr w:type="spellStart"/>
            <w:r w:rsidRPr="00C87B44">
              <w:rPr>
                <w:rFonts w:ascii="Times New Roman" w:hAnsi="Times New Roman"/>
                <w:sz w:val="24"/>
                <w:szCs w:val="24"/>
                <w:lang w:eastAsia="ru-RU"/>
              </w:rPr>
              <w:t>холинэстер</w:t>
            </w:r>
            <w:r w:rsidRPr="00C87B44">
              <w:rPr>
                <w:rFonts w:ascii="Times New Roman" w:hAnsi="Times New Roman"/>
                <w:sz w:val="24"/>
                <w:szCs w:val="24"/>
                <w:lang w:eastAsia="ru-RU"/>
              </w:rPr>
              <w:t>а</w:t>
            </w:r>
            <w:r w:rsidRPr="00C87B44">
              <w:rPr>
                <w:rFonts w:ascii="Times New Roman" w:hAnsi="Times New Roman"/>
                <w:sz w:val="24"/>
                <w:szCs w:val="24"/>
                <w:lang w:eastAsia="ru-RU"/>
              </w:rPr>
              <w:t>за</w:t>
            </w:r>
            <w:proofErr w:type="spellEnd"/>
            <w:r w:rsidRPr="00C87B44">
              <w:rPr>
                <w:rFonts w:ascii="Times New Roman" w:hAnsi="Times New Roman"/>
                <w:sz w:val="24"/>
                <w:szCs w:val="24"/>
                <w:lang w:eastAsia="ru-RU"/>
              </w:rPr>
              <w:t>); Липиды (общий холестерин, триглицериды, хол</w:t>
            </w:r>
            <w:r w:rsidRPr="00C87B44">
              <w:rPr>
                <w:rFonts w:ascii="Times New Roman" w:hAnsi="Times New Roman"/>
                <w:sz w:val="24"/>
                <w:szCs w:val="24"/>
                <w:lang w:eastAsia="ru-RU"/>
              </w:rPr>
              <w:t>е</w:t>
            </w:r>
            <w:r w:rsidRPr="00C87B44">
              <w:rPr>
                <w:rFonts w:ascii="Times New Roman" w:hAnsi="Times New Roman"/>
                <w:sz w:val="24"/>
                <w:szCs w:val="24"/>
                <w:lang w:eastAsia="ru-RU"/>
              </w:rPr>
              <w:t>стерин ЛПНП, холестерин ЛПВП Углеводы (</w:t>
            </w:r>
            <w:proofErr w:type="spellStart"/>
            <w:r w:rsidRPr="00C87B44">
              <w:rPr>
                <w:rFonts w:ascii="Times New Roman" w:hAnsi="Times New Roman"/>
                <w:sz w:val="24"/>
                <w:szCs w:val="24"/>
                <w:lang w:eastAsia="ru-RU"/>
              </w:rPr>
              <w:t>фруктоз</w:t>
            </w:r>
            <w:r w:rsidRPr="00C87B44">
              <w:rPr>
                <w:rFonts w:ascii="Times New Roman" w:hAnsi="Times New Roman"/>
                <w:sz w:val="24"/>
                <w:szCs w:val="24"/>
                <w:lang w:eastAsia="ru-RU"/>
              </w:rPr>
              <w:t>а</w:t>
            </w:r>
            <w:r w:rsidRPr="00C87B44">
              <w:rPr>
                <w:rFonts w:ascii="Times New Roman" w:hAnsi="Times New Roman"/>
                <w:sz w:val="24"/>
                <w:szCs w:val="24"/>
                <w:lang w:eastAsia="ru-RU"/>
              </w:rPr>
              <w:t>мин</w:t>
            </w:r>
            <w:proofErr w:type="spellEnd"/>
            <w:r w:rsidRPr="00C87B44">
              <w:rPr>
                <w:rFonts w:ascii="Times New Roman" w:hAnsi="Times New Roman"/>
                <w:sz w:val="24"/>
                <w:szCs w:val="24"/>
                <w:lang w:eastAsia="ru-RU"/>
              </w:rPr>
              <w:t>, глюкоза); Пигменты (билирубин общий и прямой); Низкомолекулярные азотистые вещества (мочевая ки</w:t>
            </w:r>
            <w:r w:rsidRPr="00C87B44">
              <w:rPr>
                <w:rFonts w:ascii="Times New Roman" w:hAnsi="Times New Roman"/>
                <w:sz w:val="24"/>
                <w:szCs w:val="24"/>
                <w:lang w:eastAsia="ru-RU"/>
              </w:rPr>
              <w:t>с</w:t>
            </w:r>
            <w:r w:rsidRPr="00C87B44">
              <w:rPr>
                <w:rFonts w:ascii="Times New Roman" w:hAnsi="Times New Roman"/>
                <w:sz w:val="24"/>
                <w:szCs w:val="24"/>
                <w:lang w:eastAsia="ru-RU"/>
              </w:rPr>
              <w:t>лота, креатинин, мочевина);</w:t>
            </w:r>
            <w:proofErr w:type="gramEnd"/>
            <w:r w:rsidRPr="00C87B44">
              <w:rPr>
                <w:rFonts w:ascii="Times New Roman" w:hAnsi="Times New Roman"/>
                <w:sz w:val="24"/>
                <w:szCs w:val="24"/>
                <w:lang w:eastAsia="ru-RU"/>
              </w:rPr>
              <w:t xml:space="preserve"> </w:t>
            </w:r>
            <w:proofErr w:type="gramStart"/>
            <w:r w:rsidRPr="00C87B44">
              <w:rPr>
                <w:rFonts w:ascii="Times New Roman" w:hAnsi="Times New Roman"/>
                <w:sz w:val="24"/>
                <w:szCs w:val="24"/>
                <w:lang w:eastAsia="ru-RU"/>
              </w:rPr>
              <w:t>Неорганические вещества и витамины (калий, железо, натрий, кальций, хлор, фо</w:t>
            </w:r>
            <w:r w:rsidRPr="00C87B44">
              <w:rPr>
                <w:rFonts w:ascii="Times New Roman" w:hAnsi="Times New Roman"/>
                <w:sz w:val="24"/>
                <w:szCs w:val="24"/>
                <w:lang w:eastAsia="ru-RU"/>
              </w:rPr>
              <w:t>с</w:t>
            </w:r>
            <w:r w:rsidRPr="00C87B44">
              <w:rPr>
                <w:rFonts w:ascii="Times New Roman" w:hAnsi="Times New Roman"/>
                <w:sz w:val="24"/>
                <w:szCs w:val="24"/>
                <w:lang w:eastAsia="ru-RU"/>
              </w:rPr>
              <w:t>фор, магний, фолиевая кислота, витамин В12)</w:t>
            </w:r>
            <w:proofErr w:type="gramEnd"/>
            <w:r w:rsidRPr="00C87B44">
              <w:rPr>
                <w:rFonts w:ascii="Times New Roman" w:hAnsi="Times New Roman"/>
                <w:sz w:val="24"/>
                <w:szCs w:val="24"/>
                <w:lang w:eastAsia="ru-RU"/>
              </w:rPr>
              <w:t>.</w:t>
            </w:r>
            <w:r w:rsidRPr="00C87B44">
              <w:rPr>
                <w:rFonts w:ascii="Times New Roman" w:hAnsi="Times New Roman"/>
                <w:b/>
                <w:bCs/>
                <w:snapToGrid w:val="0"/>
                <w:sz w:val="24"/>
                <w:szCs w:val="24"/>
              </w:rPr>
              <w:t>Общий анализ крови</w:t>
            </w:r>
            <w:r w:rsidRPr="00C87B44">
              <w:rPr>
                <w:rFonts w:ascii="Times New Roman" w:hAnsi="Times New Roman"/>
                <w:bCs/>
                <w:snapToGrid w:val="0"/>
                <w:sz w:val="24"/>
                <w:szCs w:val="24"/>
              </w:rPr>
              <w:t>. Изменение гемограммы при хирургич</w:t>
            </w:r>
            <w:r w:rsidRPr="00C87B44">
              <w:rPr>
                <w:rFonts w:ascii="Times New Roman" w:hAnsi="Times New Roman"/>
                <w:bCs/>
                <w:snapToGrid w:val="0"/>
                <w:sz w:val="24"/>
                <w:szCs w:val="24"/>
              </w:rPr>
              <w:t>е</w:t>
            </w:r>
            <w:r w:rsidRPr="00C87B44">
              <w:rPr>
                <w:rFonts w:ascii="Times New Roman" w:hAnsi="Times New Roman"/>
                <w:bCs/>
                <w:snapToGrid w:val="0"/>
                <w:sz w:val="24"/>
                <w:szCs w:val="24"/>
              </w:rPr>
              <w:t>ских заболеваниях: острая хирургическая патология, кровотечения, хронические заболевания, гематология</w:t>
            </w:r>
            <w:r w:rsidRPr="00C87B44">
              <w:rPr>
                <w:rFonts w:ascii="Times New Roman" w:hAnsi="Times New Roman"/>
                <w:sz w:val="24"/>
                <w:szCs w:val="24"/>
              </w:rPr>
              <w:t xml:space="preserve"> о</w:t>
            </w:r>
            <w:r w:rsidRPr="00C87B44">
              <w:rPr>
                <w:rFonts w:ascii="Times New Roman" w:hAnsi="Times New Roman"/>
                <w:bCs/>
                <w:snapToGrid w:val="0"/>
                <w:sz w:val="24"/>
                <w:szCs w:val="24"/>
              </w:rPr>
              <w:t>пределение кислотно</w:t>
            </w:r>
            <w:r w:rsidRPr="00C87B44">
              <w:rPr>
                <w:rFonts w:ascii="Times New Roman" w:hAnsi="Times New Roman"/>
                <w:b/>
                <w:bCs/>
                <w:snapToGrid w:val="0"/>
                <w:sz w:val="24"/>
                <w:szCs w:val="24"/>
              </w:rPr>
              <w:t>-</w:t>
            </w:r>
            <w:r w:rsidRPr="00C87B44">
              <w:rPr>
                <w:rFonts w:ascii="Times New Roman" w:hAnsi="Times New Roman"/>
                <w:sz w:val="24"/>
                <w:szCs w:val="24"/>
              </w:rPr>
              <w:t xml:space="preserve">основного </w:t>
            </w:r>
            <w:r>
              <w:rPr>
                <w:rFonts w:ascii="Times New Roman" w:hAnsi="Times New Roman"/>
                <w:sz w:val="24"/>
                <w:szCs w:val="24"/>
              </w:rPr>
              <w:t>с</w:t>
            </w:r>
            <w:r w:rsidRPr="00C87B44">
              <w:rPr>
                <w:rFonts w:ascii="Times New Roman" w:hAnsi="Times New Roman"/>
                <w:sz w:val="24"/>
                <w:szCs w:val="24"/>
              </w:rPr>
              <w:t>остояния.</w:t>
            </w:r>
          </w:p>
        </w:tc>
      </w:tr>
      <w:tr w:rsidR="00C66CA6" w:rsidTr="007623CC">
        <w:tc>
          <w:tcPr>
            <w:tcW w:w="392" w:type="dxa"/>
          </w:tcPr>
          <w:p w:rsidR="00C66CA6" w:rsidRPr="003E399B" w:rsidRDefault="00C66CA6" w:rsidP="00C66CA6">
            <w:pPr>
              <w:pStyle w:val="a8"/>
              <w:numPr>
                <w:ilvl w:val="0"/>
                <w:numId w:val="18"/>
              </w:numPr>
              <w:ind w:left="0" w:hanging="76"/>
              <w:jc w:val="both"/>
              <w:rPr>
                <w:rFonts w:ascii="Times New Roman" w:hAnsi="Times New Roman"/>
                <w:sz w:val="24"/>
                <w:szCs w:val="24"/>
                <w:lang w:eastAsia="ru-RU"/>
              </w:rPr>
            </w:pPr>
          </w:p>
        </w:tc>
        <w:tc>
          <w:tcPr>
            <w:tcW w:w="992" w:type="dxa"/>
          </w:tcPr>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УК-1</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УК-2</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УК-3</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ПК-5</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ПК-6</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ПК-11</w:t>
            </w:r>
          </w:p>
          <w:p w:rsidR="00C66CA6" w:rsidRDefault="00C66CA6" w:rsidP="007623CC">
            <w:pPr>
              <w:jc w:val="both"/>
              <w:rPr>
                <w:rFonts w:ascii="Times New Roman" w:hAnsi="Times New Roman"/>
                <w:sz w:val="24"/>
                <w:szCs w:val="24"/>
                <w:lang w:eastAsia="ru-RU"/>
              </w:rPr>
            </w:pPr>
          </w:p>
        </w:tc>
        <w:tc>
          <w:tcPr>
            <w:tcW w:w="2126" w:type="dxa"/>
          </w:tcPr>
          <w:p w:rsidR="00C66CA6" w:rsidRDefault="00ED387C" w:rsidP="007623CC">
            <w:pPr>
              <w:jc w:val="both"/>
              <w:rPr>
                <w:rFonts w:ascii="Times New Roman" w:hAnsi="Times New Roman"/>
                <w:sz w:val="24"/>
                <w:szCs w:val="24"/>
                <w:lang w:eastAsia="ru-RU"/>
              </w:rPr>
            </w:pPr>
            <w:r>
              <w:rPr>
                <w:rFonts w:ascii="Times New Roman" w:hAnsi="Times New Roman"/>
                <w:b/>
                <w:bCs/>
                <w:snapToGrid w:val="0"/>
                <w:sz w:val="24"/>
                <w:szCs w:val="24"/>
              </w:rPr>
              <w:t>Лучевые методы исследования</w:t>
            </w:r>
          </w:p>
        </w:tc>
        <w:tc>
          <w:tcPr>
            <w:tcW w:w="6061" w:type="dxa"/>
          </w:tcPr>
          <w:p w:rsidR="00C66CA6" w:rsidRDefault="00C66CA6" w:rsidP="007623CC">
            <w:pPr>
              <w:spacing w:before="100" w:beforeAutospacing="1" w:afterAutospacing="1"/>
              <w:jc w:val="both"/>
              <w:rPr>
                <w:rFonts w:ascii="Times New Roman" w:hAnsi="Times New Roman"/>
                <w:sz w:val="24"/>
                <w:szCs w:val="24"/>
                <w:lang w:eastAsia="ru-RU"/>
              </w:rPr>
            </w:pPr>
            <w:r>
              <w:rPr>
                <w:rFonts w:ascii="Times New Roman" w:hAnsi="Times New Roman"/>
                <w:sz w:val="24"/>
                <w:szCs w:val="24"/>
              </w:rPr>
              <w:t>Рентгенография обзорная, прицельная с контрастиров</w:t>
            </w:r>
            <w:r>
              <w:rPr>
                <w:rFonts w:ascii="Times New Roman" w:hAnsi="Times New Roman"/>
                <w:sz w:val="24"/>
                <w:szCs w:val="24"/>
              </w:rPr>
              <w:t>а</w:t>
            </w:r>
            <w:r>
              <w:rPr>
                <w:rFonts w:ascii="Times New Roman" w:hAnsi="Times New Roman"/>
                <w:sz w:val="24"/>
                <w:szCs w:val="24"/>
              </w:rPr>
              <w:t>нием. Компьютерная томография с рентгенологически источником, постоянным и переменным магнитным п</w:t>
            </w:r>
            <w:r>
              <w:rPr>
                <w:rFonts w:ascii="Times New Roman" w:hAnsi="Times New Roman"/>
                <w:sz w:val="24"/>
                <w:szCs w:val="24"/>
              </w:rPr>
              <w:t>о</w:t>
            </w:r>
            <w:r>
              <w:rPr>
                <w:rFonts w:ascii="Times New Roman" w:hAnsi="Times New Roman"/>
                <w:sz w:val="24"/>
                <w:szCs w:val="24"/>
              </w:rPr>
              <w:t xml:space="preserve">лем. Выделительная </w:t>
            </w:r>
            <w:proofErr w:type="spellStart"/>
            <w:r>
              <w:rPr>
                <w:rFonts w:ascii="Times New Roman" w:hAnsi="Times New Roman"/>
                <w:sz w:val="24"/>
                <w:szCs w:val="24"/>
              </w:rPr>
              <w:t>рентгеноурография</w:t>
            </w:r>
            <w:proofErr w:type="spellEnd"/>
            <w:r>
              <w:rPr>
                <w:rFonts w:ascii="Times New Roman" w:hAnsi="Times New Roman"/>
                <w:sz w:val="24"/>
                <w:szCs w:val="24"/>
              </w:rPr>
              <w:t xml:space="preserve">, </w:t>
            </w:r>
            <w:proofErr w:type="spellStart"/>
            <w:r>
              <w:rPr>
                <w:rFonts w:ascii="Times New Roman" w:hAnsi="Times New Roman"/>
                <w:sz w:val="24"/>
                <w:szCs w:val="24"/>
              </w:rPr>
              <w:t>ангография</w:t>
            </w:r>
            <w:proofErr w:type="spellEnd"/>
            <w:r>
              <w:rPr>
                <w:rFonts w:ascii="Times New Roman" w:hAnsi="Times New Roman"/>
                <w:sz w:val="24"/>
                <w:szCs w:val="24"/>
              </w:rPr>
              <w:t xml:space="preserve">, ретроградная </w:t>
            </w:r>
            <w:proofErr w:type="spellStart"/>
            <w:r>
              <w:rPr>
                <w:rFonts w:ascii="Times New Roman" w:hAnsi="Times New Roman"/>
                <w:sz w:val="24"/>
                <w:szCs w:val="24"/>
              </w:rPr>
              <w:t>холецистохолангиография</w:t>
            </w:r>
            <w:proofErr w:type="spellEnd"/>
            <w:r>
              <w:rPr>
                <w:rFonts w:ascii="Times New Roman" w:hAnsi="Times New Roman"/>
                <w:sz w:val="24"/>
                <w:szCs w:val="24"/>
              </w:rPr>
              <w:t xml:space="preserve">, </w:t>
            </w:r>
            <w:proofErr w:type="spellStart"/>
            <w:r>
              <w:rPr>
                <w:rFonts w:ascii="Times New Roman" w:hAnsi="Times New Roman"/>
                <w:sz w:val="24"/>
                <w:szCs w:val="24"/>
              </w:rPr>
              <w:t>ирригография</w:t>
            </w:r>
            <w:proofErr w:type="spellEnd"/>
            <w:r>
              <w:rPr>
                <w:rFonts w:ascii="Times New Roman" w:hAnsi="Times New Roman"/>
                <w:sz w:val="24"/>
                <w:szCs w:val="24"/>
              </w:rPr>
              <w:t xml:space="preserve">. </w:t>
            </w:r>
            <w:r w:rsidRPr="00DE54CB">
              <w:rPr>
                <w:rFonts w:ascii="Times New Roman" w:hAnsi="Times New Roman"/>
                <w:b/>
                <w:i/>
                <w:sz w:val="24"/>
                <w:szCs w:val="24"/>
              </w:rPr>
              <w:t>Эндоскопические методы исследования</w:t>
            </w:r>
            <w:r>
              <w:rPr>
                <w:rFonts w:ascii="Times New Roman" w:hAnsi="Times New Roman"/>
                <w:sz w:val="24"/>
                <w:szCs w:val="24"/>
              </w:rPr>
              <w:t xml:space="preserve"> </w:t>
            </w:r>
            <w:proofErr w:type="spellStart"/>
            <w:r>
              <w:rPr>
                <w:rFonts w:ascii="Times New Roman" w:hAnsi="Times New Roman"/>
                <w:sz w:val="24"/>
                <w:szCs w:val="24"/>
              </w:rPr>
              <w:t>бронхосокпия</w:t>
            </w:r>
            <w:proofErr w:type="spellEnd"/>
            <w:r>
              <w:rPr>
                <w:rFonts w:ascii="Times New Roman" w:hAnsi="Times New Roman"/>
                <w:sz w:val="24"/>
                <w:szCs w:val="24"/>
              </w:rPr>
              <w:t xml:space="preserve">, </w:t>
            </w:r>
            <w:proofErr w:type="spellStart"/>
            <w:r>
              <w:rPr>
                <w:rFonts w:ascii="Times New Roman" w:hAnsi="Times New Roman"/>
                <w:sz w:val="24"/>
                <w:szCs w:val="24"/>
              </w:rPr>
              <w:t>эзофагогастродуоденоскопия</w:t>
            </w:r>
            <w:proofErr w:type="spellEnd"/>
            <w:r>
              <w:rPr>
                <w:rFonts w:ascii="Times New Roman" w:hAnsi="Times New Roman"/>
                <w:sz w:val="24"/>
                <w:szCs w:val="24"/>
              </w:rPr>
              <w:t xml:space="preserve">, </w:t>
            </w:r>
            <w:proofErr w:type="spellStart"/>
            <w:r>
              <w:rPr>
                <w:rFonts w:ascii="Times New Roman" w:hAnsi="Times New Roman"/>
                <w:sz w:val="24"/>
                <w:szCs w:val="24"/>
              </w:rPr>
              <w:t>колоноскопия</w:t>
            </w:r>
            <w:proofErr w:type="spellEnd"/>
            <w:r>
              <w:rPr>
                <w:rFonts w:ascii="Times New Roman" w:hAnsi="Times New Roman"/>
                <w:sz w:val="24"/>
                <w:szCs w:val="24"/>
              </w:rPr>
              <w:t xml:space="preserve">, </w:t>
            </w:r>
            <w:proofErr w:type="spellStart"/>
            <w:r>
              <w:rPr>
                <w:rFonts w:ascii="Times New Roman" w:hAnsi="Times New Roman"/>
                <w:sz w:val="24"/>
                <w:szCs w:val="24"/>
              </w:rPr>
              <w:t>панинт</w:t>
            </w:r>
            <w:r>
              <w:rPr>
                <w:rFonts w:ascii="Times New Roman" w:hAnsi="Times New Roman"/>
                <w:sz w:val="24"/>
                <w:szCs w:val="24"/>
              </w:rPr>
              <w:t>е</w:t>
            </w:r>
            <w:r>
              <w:rPr>
                <w:rFonts w:ascii="Times New Roman" w:hAnsi="Times New Roman"/>
                <w:sz w:val="24"/>
                <w:szCs w:val="24"/>
              </w:rPr>
              <w:t>стиноскопия</w:t>
            </w:r>
            <w:proofErr w:type="spellEnd"/>
            <w:r>
              <w:rPr>
                <w:rFonts w:ascii="Times New Roman" w:hAnsi="Times New Roman"/>
                <w:sz w:val="24"/>
                <w:szCs w:val="24"/>
              </w:rPr>
              <w:t>, лапароскопия, торакоскопия, бронхоск</w:t>
            </w:r>
            <w:r>
              <w:rPr>
                <w:rFonts w:ascii="Times New Roman" w:hAnsi="Times New Roman"/>
                <w:sz w:val="24"/>
                <w:szCs w:val="24"/>
              </w:rPr>
              <w:t>о</w:t>
            </w:r>
            <w:r>
              <w:rPr>
                <w:rFonts w:ascii="Times New Roman" w:hAnsi="Times New Roman"/>
                <w:sz w:val="24"/>
                <w:szCs w:val="24"/>
              </w:rPr>
              <w:t>пия. Ультразвуковые методы исследования. Радиоиз</w:t>
            </w:r>
            <w:r>
              <w:rPr>
                <w:rFonts w:ascii="Times New Roman" w:hAnsi="Times New Roman"/>
                <w:sz w:val="24"/>
                <w:szCs w:val="24"/>
              </w:rPr>
              <w:t>о</w:t>
            </w:r>
            <w:r>
              <w:rPr>
                <w:rFonts w:ascii="Times New Roman" w:hAnsi="Times New Roman"/>
                <w:sz w:val="24"/>
                <w:szCs w:val="24"/>
              </w:rPr>
              <w:t xml:space="preserve">топные методы </w:t>
            </w:r>
            <w:proofErr w:type="spellStart"/>
            <w:r>
              <w:rPr>
                <w:rFonts w:ascii="Times New Roman" w:hAnsi="Times New Roman"/>
                <w:sz w:val="24"/>
                <w:szCs w:val="24"/>
              </w:rPr>
              <w:t>исследвоания</w:t>
            </w:r>
            <w:proofErr w:type="spellEnd"/>
            <w:r>
              <w:rPr>
                <w:rFonts w:ascii="Times New Roman" w:hAnsi="Times New Roman"/>
                <w:sz w:val="24"/>
                <w:szCs w:val="24"/>
              </w:rPr>
              <w:t xml:space="preserve">. </w:t>
            </w:r>
          </w:p>
        </w:tc>
      </w:tr>
      <w:tr w:rsidR="00C66CA6" w:rsidTr="007623CC">
        <w:tc>
          <w:tcPr>
            <w:tcW w:w="392" w:type="dxa"/>
          </w:tcPr>
          <w:p w:rsidR="00C66CA6" w:rsidRPr="003E399B" w:rsidRDefault="00C66CA6" w:rsidP="00C66CA6">
            <w:pPr>
              <w:pStyle w:val="a8"/>
              <w:numPr>
                <w:ilvl w:val="0"/>
                <w:numId w:val="18"/>
              </w:numPr>
              <w:ind w:left="0" w:hanging="76"/>
              <w:jc w:val="both"/>
              <w:rPr>
                <w:rFonts w:ascii="Times New Roman" w:hAnsi="Times New Roman"/>
                <w:sz w:val="24"/>
                <w:szCs w:val="24"/>
                <w:lang w:eastAsia="ru-RU"/>
              </w:rPr>
            </w:pPr>
          </w:p>
        </w:tc>
        <w:tc>
          <w:tcPr>
            <w:tcW w:w="992" w:type="dxa"/>
          </w:tcPr>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УК-1</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УК-2</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УК-3</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ПК-5</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ПК-6</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ПК-11</w:t>
            </w:r>
          </w:p>
          <w:p w:rsidR="00C66CA6" w:rsidRDefault="00C66CA6" w:rsidP="007623CC">
            <w:pPr>
              <w:jc w:val="both"/>
              <w:rPr>
                <w:rFonts w:ascii="Times New Roman" w:hAnsi="Times New Roman"/>
                <w:sz w:val="24"/>
                <w:szCs w:val="24"/>
                <w:lang w:eastAsia="ru-RU"/>
              </w:rPr>
            </w:pPr>
          </w:p>
        </w:tc>
        <w:tc>
          <w:tcPr>
            <w:tcW w:w="2126" w:type="dxa"/>
          </w:tcPr>
          <w:p w:rsidR="00C66CA6" w:rsidRPr="0080459D" w:rsidRDefault="00ED387C" w:rsidP="007623CC">
            <w:pPr>
              <w:rPr>
                <w:rFonts w:ascii="Times New Roman" w:hAnsi="Times New Roman"/>
                <w:sz w:val="24"/>
                <w:szCs w:val="24"/>
                <w:lang w:eastAsia="ru-RU"/>
              </w:rPr>
            </w:pPr>
            <w:proofErr w:type="spellStart"/>
            <w:r>
              <w:rPr>
                <w:rFonts w:ascii="Times New Roman" w:hAnsi="Times New Roman"/>
                <w:b/>
                <w:bCs/>
                <w:snapToGrid w:val="0"/>
                <w:sz w:val="24"/>
                <w:szCs w:val="24"/>
              </w:rPr>
              <w:t>Онкомаркеры</w:t>
            </w:r>
            <w:proofErr w:type="spellEnd"/>
          </w:p>
        </w:tc>
        <w:tc>
          <w:tcPr>
            <w:tcW w:w="6061" w:type="dxa"/>
          </w:tcPr>
          <w:p w:rsidR="00C66CA6" w:rsidRDefault="00C66CA6" w:rsidP="007623CC">
            <w:pPr>
              <w:spacing w:before="100" w:beforeAutospacing="1" w:afterAutospacing="1"/>
              <w:jc w:val="both"/>
              <w:rPr>
                <w:rFonts w:ascii="Times New Roman" w:hAnsi="Times New Roman"/>
                <w:sz w:val="24"/>
                <w:szCs w:val="24"/>
                <w:lang w:eastAsia="ru-RU"/>
              </w:rPr>
            </w:pPr>
            <w:r w:rsidRPr="00DE54CB">
              <w:rPr>
                <w:rStyle w:val="af"/>
                <w:rFonts w:ascii="Times New Roman" w:hAnsi="Times New Roman"/>
                <w:sz w:val="24"/>
                <w:szCs w:val="24"/>
              </w:rPr>
              <w:t>AFP</w:t>
            </w:r>
            <w:r w:rsidRPr="00DE54CB">
              <w:rPr>
                <w:rFonts w:ascii="Times New Roman" w:hAnsi="Times New Roman"/>
                <w:sz w:val="24"/>
                <w:szCs w:val="24"/>
              </w:rPr>
              <w:t xml:space="preserve"> (альфа-</w:t>
            </w:r>
            <w:proofErr w:type="spellStart"/>
            <w:r w:rsidRPr="00DE54CB">
              <w:rPr>
                <w:rFonts w:ascii="Times New Roman" w:hAnsi="Times New Roman"/>
                <w:sz w:val="24"/>
                <w:szCs w:val="24"/>
              </w:rPr>
              <w:t>фетопротеин</w:t>
            </w:r>
            <w:proofErr w:type="spellEnd"/>
            <w:r w:rsidRPr="00DE54CB">
              <w:rPr>
                <w:rFonts w:ascii="Times New Roman" w:hAnsi="Times New Roman"/>
                <w:sz w:val="24"/>
                <w:szCs w:val="24"/>
              </w:rPr>
              <w:t>) имеет два основных клинич</w:t>
            </w:r>
            <w:r w:rsidRPr="00DE54CB">
              <w:rPr>
                <w:rFonts w:ascii="Times New Roman" w:hAnsi="Times New Roman"/>
                <w:sz w:val="24"/>
                <w:szCs w:val="24"/>
              </w:rPr>
              <w:t>е</w:t>
            </w:r>
            <w:r w:rsidRPr="00DE54CB">
              <w:rPr>
                <w:rFonts w:ascii="Times New Roman" w:hAnsi="Times New Roman"/>
                <w:sz w:val="24"/>
                <w:szCs w:val="24"/>
              </w:rPr>
              <w:t>ских применения: во-первых, выявление и мониторинг первичной гепатоцеллюлярной карциномы; во вторых, мониторинг эффективности терапии и, в некоторой ст</w:t>
            </w:r>
            <w:r w:rsidRPr="00DE54CB">
              <w:rPr>
                <w:rFonts w:ascii="Times New Roman" w:hAnsi="Times New Roman"/>
                <w:sz w:val="24"/>
                <w:szCs w:val="24"/>
              </w:rPr>
              <w:t>е</w:t>
            </w:r>
            <w:r w:rsidRPr="00DE54CB">
              <w:rPr>
                <w:rFonts w:ascii="Times New Roman" w:hAnsi="Times New Roman"/>
                <w:sz w:val="24"/>
                <w:szCs w:val="24"/>
              </w:rPr>
              <w:t xml:space="preserve">пени, диагностика </w:t>
            </w:r>
            <w:proofErr w:type="spellStart"/>
            <w:r w:rsidRPr="00DE54CB">
              <w:rPr>
                <w:rFonts w:ascii="Times New Roman" w:hAnsi="Times New Roman"/>
                <w:sz w:val="24"/>
                <w:szCs w:val="24"/>
              </w:rPr>
              <w:t>гермином</w:t>
            </w:r>
            <w:proofErr w:type="spellEnd"/>
            <w:r w:rsidRPr="00DE54CB">
              <w:rPr>
                <w:rFonts w:ascii="Times New Roman" w:hAnsi="Times New Roman"/>
                <w:sz w:val="24"/>
                <w:szCs w:val="24"/>
              </w:rPr>
              <w:t xml:space="preserve">. </w:t>
            </w:r>
            <w:r w:rsidRPr="00DE54CB">
              <w:rPr>
                <w:rStyle w:val="af"/>
                <w:rFonts w:ascii="Times New Roman" w:hAnsi="Times New Roman"/>
                <w:sz w:val="24"/>
                <w:szCs w:val="24"/>
              </w:rPr>
              <w:t>СЕА (РЭА)</w:t>
            </w:r>
            <w:r w:rsidRPr="00DE54CB">
              <w:rPr>
                <w:rFonts w:ascii="Times New Roman" w:hAnsi="Times New Roman"/>
                <w:sz w:val="24"/>
                <w:szCs w:val="24"/>
              </w:rPr>
              <w:t xml:space="preserve"> - </w:t>
            </w:r>
            <w:proofErr w:type="spellStart"/>
            <w:r w:rsidRPr="00DE54CB">
              <w:rPr>
                <w:rFonts w:ascii="Times New Roman" w:hAnsi="Times New Roman"/>
                <w:sz w:val="24"/>
                <w:szCs w:val="24"/>
              </w:rPr>
              <w:t>канцероэ</w:t>
            </w:r>
            <w:r w:rsidRPr="00DE54CB">
              <w:rPr>
                <w:rFonts w:ascii="Times New Roman" w:hAnsi="Times New Roman"/>
                <w:sz w:val="24"/>
                <w:szCs w:val="24"/>
              </w:rPr>
              <w:t>м</w:t>
            </w:r>
            <w:r w:rsidRPr="00DE54CB">
              <w:rPr>
                <w:rFonts w:ascii="Times New Roman" w:hAnsi="Times New Roman"/>
                <w:sz w:val="24"/>
                <w:szCs w:val="24"/>
              </w:rPr>
              <w:t>бриональный</w:t>
            </w:r>
            <w:proofErr w:type="spellEnd"/>
            <w:r w:rsidRPr="00DE54CB">
              <w:rPr>
                <w:rFonts w:ascii="Times New Roman" w:hAnsi="Times New Roman"/>
                <w:sz w:val="24"/>
                <w:szCs w:val="24"/>
              </w:rPr>
              <w:t xml:space="preserve"> антиген (раковый эмбриональный ант</w:t>
            </w:r>
            <w:r w:rsidRPr="00DE54CB">
              <w:rPr>
                <w:rFonts w:ascii="Times New Roman" w:hAnsi="Times New Roman"/>
                <w:sz w:val="24"/>
                <w:szCs w:val="24"/>
              </w:rPr>
              <w:t>и</w:t>
            </w:r>
            <w:r w:rsidRPr="00DE54CB">
              <w:rPr>
                <w:rFonts w:ascii="Times New Roman" w:hAnsi="Times New Roman"/>
                <w:sz w:val="24"/>
                <w:szCs w:val="24"/>
              </w:rPr>
              <w:t xml:space="preserve">ген) - маркёр выбора первого порядка для мониторинга развития заболевания и эффективности терапии </w:t>
            </w:r>
            <w:proofErr w:type="spellStart"/>
            <w:r w:rsidRPr="00DE54CB">
              <w:rPr>
                <w:rFonts w:ascii="Times New Roman" w:hAnsi="Times New Roman"/>
                <w:sz w:val="24"/>
                <w:szCs w:val="24"/>
              </w:rPr>
              <w:t>кол</w:t>
            </w:r>
            <w:r w:rsidRPr="00DE54CB">
              <w:rPr>
                <w:rFonts w:ascii="Times New Roman" w:hAnsi="Times New Roman"/>
                <w:sz w:val="24"/>
                <w:szCs w:val="24"/>
              </w:rPr>
              <w:t>о</w:t>
            </w:r>
            <w:r w:rsidRPr="00DE54CB">
              <w:rPr>
                <w:rFonts w:ascii="Times New Roman" w:hAnsi="Times New Roman"/>
                <w:sz w:val="24"/>
                <w:szCs w:val="24"/>
              </w:rPr>
              <w:t>ректальной</w:t>
            </w:r>
            <w:proofErr w:type="spellEnd"/>
            <w:r w:rsidRPr="00DE54CB">
              <w:rPr>
                <w:rFonts w:ascii="Times New Roman" w:hAnsi="Times New Roman"/>
                <w:sz w:val="24"/>
                <w:szCs w:val="24"/>
              </w:rPr>
              <w:t xml:space="preserve"> карциномы. СЕА можно использовать в к</w:t>
            </w:r>
            <w:r w:rsidRPr="00DE54CB">
              <w:rPr>
                <w:rFonts w:ascii="Times New Roman" w:hAnsi="Times New Roman"/>
                <w:sz w:val="24"/>
                <w:szCs w:val="24"/>
              </w:rPr>
              <w:t>а</w:t>
            </w:r>
            <w:r w:rsidRPr="00DE54CB">
              <w:rPr>
                <w:rFonts w:ascii="Times New Roman" w:hAnsi="Times New Roman"/>
                <w:sz w:val="24"/>
                <w:szCs w:val="24"/>
              </w:rPr>
              <w:t xml:space="preserve">честве дополнительного маркёра второго порядка для мониторинга солидных опухолей желудочно-кишечного тракта, молочной железы, лёгких, органов малого таза. </w:t>
            </w:r>
            <w:r w:rsidRPr="00DE54CB">
              <w:rPr>
                <w:rStyle w:val="af"/>
                <w:rFonts w:ascii="Times New Roman" w:hAnsi="Times New Roman"/>
                <w:sz w:val="24"/>
                <w:szCs w:val="24"/>
              </w:rPr>
              <w:t>СА19-9</w:t>
            </w:r>
            <w:r w:rsidRPr="00DE54CB">
              <w:rPr>
                <w:rFonts w:ascii="Times New Roman" w:hAnsi="Times New Roman"/>
                <w:sz w:val="24"/>
                <w:szCs w:val="24"/>
              </w:rPr>
              <w:t xml:space="preserve"> (</w:t>
            </w:r>
            <w:proofErr w:type="spellStart"/>
            <w:r w:rsidRPr="00DE54CB">
              <w:rPr>
                <w:rFonts w:ascii="Times New Roman" w:hAnsi="Times New Roman"/>
                <w:sz w:val="24"/>
                <w:szCs w:val="24"/>
              </w:rPr>
              <w:t>карбантиген</w:t>
            </w:r>
            <w:proofErr w:type="spellEnd"/>
            <w:r w:rsidRPr="00DE54CB">
              <w:rPr>
                <w:rFonts w:ascii="Times New Roman" w:hAnsi="Times New Roman"/>
                <w:sz w:val="24"/>
                <w:szCs w:val="24"/>
              </w:rPr>
              <w:t xml:space="preserve"> или углеводный антиген 19-9) - маркёр выбора первого порядка при злокачественных заболеваниях поджелудочной железы и </w:t>
            </w:r>
            <w:proofErr w:type="spellStart"/>
            <w:r w:rsidRPr="00DE54CB">
              <w:rPr>
                <w:rFonts w:ascii="Times New Roman" w:hAnsi="Times New Roman"/>
                <w:sz w:val="24"/>
                <w:szCs w:val="24"/>
              </w:rPr>
              <w:t>билиарных</w:t>
            </w:r>
            <w:proofErr w:type="spellEnd"/>
            <w:r w:rsidRPr="00DE54CB">
              <w:rPr>
                <w:rFonts w:ascii="Times New Roman" w:hAnsi="Times New Roman"/>
                <w:sz w:val="24"/>
                <w:szCs w:val="24"/>
              </w:rPr>
              <w:t xml:space="preserve"> пр</w:t>
            </w:r>
            <w:r w:rsidRPr="00DE54CB">
              <w:rPr>
                <w:rFonts w:ascii="Times New Roman" w:hAnsi="Times New Roman"/>
                <w:sz w:val="24"/>
                <w:szCs w:val="24"/>
              </w:rPr>
              <w:t>о</w:t>
            </w:r>
            <w:r w:rsidRPr="00DE54CB">
              <w:rPr>
                <w:rFonts w:ascii="Times New Roman" w:hAnsi="Times New Roman"/>
                <w:sz w:val="24"/>
                <w:szCs w:val="24"/>
              </w:rPr>
              <w:t>токов. В качестве маркёра второго порядка СА 19-9 применяется для диагностики карциномы желудка, ка</w:t>
            </w:r>
            <w:r w:rsidRPr="00DE54CB">
              <w:rPr>
                <w:rFonts w:ascii="Times New Roman" w:hAnsi="Times New Roman"/>
                <w:sz w:val="24"/>
                <w:szCs w:val="24"/>
              </w:rPr>
              <w:t>р</w:t>
            </w:r>
            <w:r w:rsidRPr="00DE54CB">
              <w:rPr>
                <w:rFonts w:ascii="Times New Roman" w:hAnsi="Times New Roman"/>
                <w:sz w:val="24"/>
                <w:szCs w:val="24"/>
              </w:rPr>
              <w:t xml:space="preserve">циномы толстого кишечника, рака молочной железы, лёгких и яичников. </w:t>
            </w:r>
            <w:r w:rsidRPr="00DE54CB">
              <w:rPr>
                <w:rStyle w:val="af"/>
                <w:rFonts w:ascii="Times New Roman" w:hAnsi="Times New Roman"/>
                <w:sz w:val="24"/>
                <w:szCs w:val="24"/>
              </w:rPr>
              <w:t>SCC</w:t>
            </w:r>
            <w:r w:rsidRPr="00DE54CB">
              <w:rPr>
                <w:rFonts w:ascii="Times New Roman" w:hAnsi="Times New Roman"/>
                <w:sz w:val="24"/>
                <w:szCs w:val="24"/>
              </w:rPr>
              <w:t xml:space="preserve"> (антиген плоскоклеточной ка</w:t>
            </w:r>
            <w:r w:rsidRPr="00DE54CB">
              <w:rPr>
                <w:rFonts w:ascii="Times New Roman" w:hAnsi="Times New Roman"/>
                <w:sz w:val="24"/>
                <w:szCs w:val="24"/>
              </w:rPr>
              <w:t>р</w:t>
            </w:r>
            <w:r w:rsidRPr="00DE54CB">
              <w:rPr>
                <w:rFonts w:ascii="Times New Roman" w:hAnsi="Times New Roman"/>
                <w:sz w:val="24"/>
                <w:szCs w:val="24"/>
              </w:rPr>
              <w:t>циномы) применяют в качестве маркёра первого поря</w:t>
            </w:r>
            <w:r w:rsidRPr="00DE54CB">
              <w:rPr>
                <w:rFonts w:ascii="Times New Roman" w:hAnsi="Times New Roman"/>
                <w:sz w:val="24"/>
                <w:szCs w:val="24"/>
              </w:rPr>
              <w:t>д</w:t>
            </w:r>
            <w:r w:rsidRPr="00DE54CB">
              <w:rPr>
                <w:rFonts w:ascii="Times New Roman" w:hAnsi="Times New Roman"/>
                <w:sz w:val="24"/>
                <w:szCs w:val="24"/>
              </w:rPr>
              <w:t>ка для мониторинга течения заболевания и эффективн</w:t>
            </w:r>
            <w:r w:rsidRPr="00DE54CB">
              <w:rPr>
                <w:rFonts w:ascii="Times New Roman" w:hAnsi="Times New Roman"/>
                <w:sz w:val="24"/>
                <w:szCs w:val="24"/>
              </w:rPr>
              <w:t>о</w:t>
            </w:r>
            <w:r w:rsidRPr="00DE54CB">
              <w:rPr>
                <w:rFonts w:ascii="Times New Roman" w:hAnsi="Times New Roman"/>
                <w:sz w:val="24"/>
                <w:szCs w:val="24"/>
              </w:rPr>
              <w:t xml:space="preserve">сти терапии при плоскоклеточной карциноме шейки матки, носоглотки, уха, пищевода и лёгких. </w:t>
            </w:r>
            <w:r w:rsidRPr="00DE54CB">
              <w:rPr>
                <w:rStyle w:val="af"/>
                <w:rFonts w:ascii="Times New Roman" w:hAnsi="Times New Roman"/>
                <w:sz w:val="24"/>
                <w:szCs w:val="24"/>
              </w:rPr>
              <w:t>СА 125</w:t>
            </w:r>
            <w:r w:rsidRPr="00DE54CB">
              <w:rPr>
                <w:rFonts w:ascii="Times New Roman" w:hAnsi="Times New Roman"/>
                <w:sz w:val="24"/>
                <w:szCs w:val="24"/>
              </w:rPr>
              <w:t xml:space="preserve"> (р</w:t>
            </w:r>
            <w:r w:rsidRPr="00DE54CB">
              <w:rPr>
                <w:rFonts w:ascii="Times New Roman" w:hAnsi="Times New Roman"/>
                <w:sz w:val="24"/>
                <w:szCs w:val="24"/>
              </w:rPr>
              <w:t>а</w:t>
            </w:r>
            <w:r w:rsidRPr="00DE54CB">
              <w:rPr>
                <w:rFonts w:ascii="Times New Roman" w:hAnsi="Times New Roman"/>
                <w:sz w:val="24"/>
                <w:szCs w:val="24"/>
              </w:rPr>
              <w:t xml:space="preserve">ковый антиген 125) - маркёр выбора первого порядка </w:t>
            </w:r>
            <w:r w:rsidRPr="00DE54CB">
              <w:rPr>
                <w:rFonts w:ascii="Times New Roman" w:hAnsi="Times New Roman"/>
                <w:sz w:val="24"/>
                <w:szCs w:val="24"/>
              </w:rPr>
              <w:lastRenderedPageBreak/>
              <w:t>для диагностики, мониторинга течения заболевания и эффективности терапии при серозных карциномах яи</w:t>
            </w:r>
            <w:r w:rsidRPr="00DE54CB">
              <w:rPr>
                <w:rFonts w:ascii="Times New Roman" w:hAnsi="Times New Roman"/>
                <w:sz w:val="24"/>
                <w:szCs w:val="24"/>
              </w:rPr>
              <w:t>ч</w:t>
            </w:r>
            <w:r w:rsidRPr="00DE54CB">
              <w:rPr>
                <w:rFonts w:ascii="Times New Roman" w:hAnsi="Times New Roman"/>
                <w:sz w:val="24"/>
                <w:szCs w:val="24"/>
              </w:rPr>
              <w:t xml:space="preserve">ника. </w:t>
            </w:r>
            <w:r w:rsidRPr="00DE54CB">
              <w:rPr>
                <w:rStyle w:val="af"/>
                <w:rFonts w:ascii="Times New Roman" w:hAnsi="Times New Roman"/>
                <w:sz w:val="24"/>
                <w:szCs w:val="24"/>
              </w:rPr>
              <w:t>PSA</w:t>
            </w:r>
            <w:r w:rsidRPr="00DE54CB">
              <w:rPr>
                <w:rFonts w:ascii="Times New Roman" w:hAnsi="Times New Roman"/>
                <w:sz w:val="24"/>
                <w:szCs w:val="24"/>
              </w:rPr>
              <w:t xml:space="preserve"> (простата-специфический антиген) имеет два основных применения в клинической практике: </w:t>
            </w:r>
            <w:proofErr w:type="gramStart"/>
            <w:r w:rsidRPr="00DE54CB">
              <w:rPr>
                <w:rFonts w:ascii="Times New Roman" w:hAnsi="Times New Roman"/>
                <w:sz w:val="24"/>
                <w:szCs w:val="24"/>
              </w:rPr>
              <w:t>во</w:t>
            </w:r>
            <w:proofErr w:type="gramEnd"/>
            <w:r w:rsidRPr="00DE54CB">
              <w:rPr>
                <w:rFonts w:ascii="Times New Roman" w:hAnsi="Times New Roman"/>
                <w:sz w:val="24"/>
                <w:szCs w:val="24"/>
              </w:rPr>
              <w:t xml:space="preserve"> пе</w:t>
            </w:r>
            <w:r w:rsidRPr="00DE54CB">
              <w:rPr>
                <w:rFonts w:ascii="Times New Roman" w:hAnsi="Times New Roman"/>
                <w:sz w:val="24"/>
                <w:szCs w:val="24"/>
              </w:rPr>
              <w:t>р</w:t>
            </w:r>
            <w:r w:rsidRPr="00DE54CB">
              <w:rPr>
                <w:rFonts w:ascii="Times New Roman" w:hAnsi="Times New Roman"/>
                <w:sz w:val="24"/>
                <w:szCs w:val="24"/>
              </w:rPr>
              <w:t>вых для мониторинга течения и эффективности терапии карциномы простаты.</w:t>
            </w:r>
            <w:r>
              <w:rPr>
                <w:rFonts w:ascii="Times New Roman" w:hAnsi="Times New Roman"/>
                <w:sz w:val="24"/>
                <w:szCs w:val="24"/>
              </w:rPr>
              <w:t xml:space="preserve"> </w:t>
            </w:r>
            <w:r w:rsidRPr="00DE54CB">
              <w:rPr>
                <w:rFonts w:ascii="Times New Roman" w:hAnsi="Times New Roman"/>
                <w:bCs/>
                <w:snapToGrid w:val="0"/>
                <w:sz w:val="24"/>
                <w:szCs w:val="24"/>
              </w:rPr>
              <w:t>Иммуноферментные методы и</w:t>
            </w:r>
            <w:r w:rsidRPr="00DE54CB">
              <w:rPr>
                <w:rFonts w:ascii="Times New Roman" w:hAnsi="Times New Roman"/>
                <w:bCs/>
                <w:snapToGrid w:val="0"/>
                <w:sz w:val="24"/>
                <w:szCs w:val="24"/>
              </w:rPr>
              <w:t>с</w:t>
            </w:r>
            <w:r w:rsidRPr="00DE54CB">
              <w:rPr>
                <w:rFonts w:ascii="Times New Roman" w:hAnsi="Times New Roman"/>
                <w:bCs/>
                <w:snapToGrid w:val="0"/>
                <w:sz w:val="24"/>
                <w:szCs w:val="24"/>
              </w:rPr>
              <w:t>следования. Исследование биологических жидкостей  методом полимеразной цепной реакцией</w:t>
            </w:r>
          </w:p>
        </w:tc>
      </w:tr>
      <w:tr w:rsidR="00C66CA6" w:rsidTr="007623CC">
        <w:tc>
          <w:tcPr>
            <w:tcW w:w="392" w:type="dxa"/>
          </w:tcPr>
          <w:p w:rsidR="00C66CA6" w:rsidRPr="003E399B" w:rsidRDefault="00C66CA6" w:rsidP="00C66CA6">
            <w:pPr>
              <w:pStyle w:val="a8"/>
              <w:numPr>
                <w:ilvl w:val="0"/>
                <w:numId w:val="18"/>
              </w:numPr>
              <w:ind w:left="0" w:hanging="76"/>
              <w:jc w:val="both"/>
              <w:rPr>
                <w:rFonts w:ascii="Times New Roman" w:hAnsi="Times New Roman"/>
                <w:sz w:val="24"/>
                <w:szCs w:val="24"/>
                <w:lang w:eastAsia="ru-RU"/>
              </w:rPr>
            </w:pPr>
          </w:p>
        </w:tc>
        <w:tc>
          <w:tcPr>
            <w:tcW w:w="992" w:type="dxa"/>
          </w:tcPr>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УК-1</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УК-2</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УК-3</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ПК-5</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ПК-6</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ПК-11</w:t>
            </w:r>
          </w:p>
          <w:p w:rsidR="00C66CA6" w:rsidRDefault="00C66CA6" w:rsidP="007623CC">
            <w:pPr>
              <w:jc w:val="both"/>
              <w:rPr>
                <w:rFonts w:ascii="Times New Roman" w:hAnsi="Times New Roman"/>
                <w:sz w:val="24"/>
                <w:szCs w:val="24"/>
                <w:lang w:eastAsia="ru-RU"/>
              </w:rPr>
            </w:pPr>
          </w:p>
        </w:tc>
        <w:tc>
          <w:tcPr>
            <w:tcW w:w="2126" w:type="dxa"/>
          </w:tcPr>
          <w:p w:rsidR="00C66CA6" w:rsidRDefault="00C66CA6" w:rsidP="007623CC">
            <w:pPr>
              <w:jc w:val="both"/>
              <w:rPr>
                <w:rFonts w:ascii="Times New Roman" w:hAnsi="Times New Roman"/>
                <w:sz w:val="24"/>
                <w:szCs w:val="24"/>
                <w:lang w:eastAsia="ru-RU"/>
              </w:rPr>
            </w:pPr>
            <w:r w:rsidRPr="00DE54CB">
              <w:rPr>
                <w:rFonts w:ascii="Times New Roman" w:hAnsi="Times New Roman"/>
                <w:b/>
                <w:sz w:val="24"/>
                <w:szCs w:val="24"/>
              </w:rPr>
              <w:t>Функционал</w:t>
            </w:r>
            <w:r w:rsidRPr="00DE54CB">
              <w:rPr>
                <w:rFonts w:ascii="Times New Roman" w:hAnsi="Times New Roman"/>
                <w:b/>
                <w:sz w:val="24"/>
                <w:szCs w:val="24"/>
              </w:rPr>
              <w:t>ь</w:t>
            </w:r>
            <w:r w:rsidRPr="00DE54CB">
              <w:rPr>
                <w:rFonts w:ascii="Times New Roman" w:hAnsi="Times New Roman"/>
                <w:b/>
                <w:sz w:val="24"/>
                <w:szCs w:val="24"/>
              </w:rPr>
              <w:t>ные методы и</w:t>
            </w:r>
            <w:r w:rsidRPr="00DE54CB">
              <w:rPr>
                <w:rFonts w:ascii="Times New Roman" w:hAnsi="Times New Roman"/>
                <w:b/>
                <w:sz w:val="24"/>
                <w:szCs w:val="24"/>
              </w:rPr>
              <w:t>с</w:t>
            </w:r>
            <w:r w:rsidRPr="00DE54CB">
              <w:rPr>
                <w:rFonts w:ascii="Times New Roman" w:hAnsi="Times New Roman"/>
                <w:b/>
                <w:sz w:val="24"/>
                <w:szCs w:val="24"/>
              </w:rPr>
              <w:t>след</w:t>
            </w:r>
            <w:r>
              <w:rPr>
                <w:rFonts w:ascii="Times New Roman" w:hAnsi="Times New Roman"/>
                <w:b/>
                <w:sz w:val="24"/>
                <w:szCs w:val="24"/>
              </w:rPr>
              <w:t>о</w:t>
            </w:r>
            <w:r w:rsidRPr="00DE54CB">
              <w:rPr>
                <w:rFonts w:ascii="Times New Roman" w:hAnsi="Times New Roman"/>
                <w:b/>
                <w:sz w:val="24"/>
                <w:szCs w:val="24"/>
              </w:rPr>
              <w:t>вания</w:t>
            </w:r>
          </w:p>
        </w:tc>
        <w:tc>
          <w:tcPr>
            <w:tcW w:w="6061" w:type="dxa"/>
          </w:tcPr>
          <w:p w:rsidR="00C66CA6" w:rsidRDefault="00C66CA6" w:rsidP="007623CC">
            <w:pPr>
              <w:spacing w:before="100" w:beforeAutospacing="1" w:afterAutospacing="1"/>
              <w:jc w:val="both"/>
              <w:rPr>
                <w:rFonts w:ascii="Times New Roman" w:hAnsi="Times New Roman"/>
                <w:sz w:val="24"/>
                <w:szCs w:val="24"/>
                <w:lang w:eastAsia="ru-RU"/>
              </w:rPr>
            </w:pPr>
            <w:proofErr w:type="spellStart"/>
            <w:proofErr w:type="gramStart"/>
            <w:r>
              <w:rPr>
                <w:rFonts w:ascii="Times New Roman" w:hAnsi="Times New Roman"/>
                <w:sz w:val="24"/>
                <w:szCs w:val="24"/>
              </w:rPr>
              <w:t>Электрокариография</w:t>
            </w:r>
            <w:proofErr w:type="spellEnd"/>
            <w:r>
              <w:rPr>
                <w:rFonts w:ascii="Times New Roman" w:hAnsi="Times New Roman"/>
                <w:sz w:val="24"/>
                <w:szCs w:val="24"/>
              </w:rPr>
              <w:t>, ультразвуковое исследование сердца и сосудов, электроэнцефалография, спирогр</w:t>
            </w:r>
            <w:r>
              <w:rPr>
                <w:rFonts w:ascii="Times New Roman" w:hAnsi="Times New Roman"/>
                <w:sz w:val="24"/>
                <w:szCs w:val="24"/>
              </w:rPr>
              <w:t>а</w:t>
            </w:r>
            <w:r>
              <w:rPr>
                <w:rFonts w:ascii="Times New Roman" w:hAnsi="Times New Roman"/>
                <w:sz w:val="24"/>
                <w:szCs w:val="24"/>
              </w:rPr>
              <w:t xml:space="preserve">фия, </w:t>
            </w:r>
            <w:proofErr w:type="spellStart"/>
            <w:r>
              <w:rPr>
                <w:rFonts w:ascii="Times New Roman" w:hAnsi="Times New Roman"/>
                <w:sz w:val="24"/>
                <w:szCs w:val="24"/>
              </w:rPr>
              <w:t>исследвоание</w:t>
            </w:r>
            <w:proofErr w:type="spellEnd"/>
            <w:r>
              <w:rPr>
                <w:rFonts w:ascii="Times New Roman" w:hAnsi="Times New Roman"/>
                <w:sz w:val="24"/>
                <w:szCs w:val="24"/>
              </w:rPr>
              <w:t xml:space="preserve"> функции желудка (аспирационным методом с максимальным </w:t>
            </w:r>
            <w:proofErr w:type="spellStart"/>
            <w:r>
              <w:rPr>
                <w:rFonts w:ascii="Times New Roman" w:hAnsi="Times New Roman"/>
                <w:sz w:val="24"/>
                <w:szCs w:val="24"/>
              </w:rPr>
              <w:t>гистаминовым</w:t>
            </w:r>
            <w:proofErr w:type="spellEnd"/>
            <w:r>
              <w:rPr>
                <w:rFonts w:ascii="Times New Roman" w:hAnsi="Times New Roman"/>
                <w:sz w:val="24"/>
                <w:szCs w:val="24"/>
              </w:rPr>
              <w:t xml:space="preserve"> тестов, рН-метрия слизистой желудка).</w:t>
            </w:r>
            <w:proofErr w:type="gramEnd"/>
            <w:r>
              <w:rPr>
                <w:rFonts w:ascii="Times New Roman" w:hAnsi="Times New Roman"/>
                <w:sz w:val="24"/>
                <w:szCs w:val="24"/>
              </w:rPr>
              <w:t xml:space="preserve"> Реография </w:t>
            </w:r>
          </w:p>
        </w:tc>
      </w:tr>
      <w:tr w:rsidR="00C66CA6" w:rsidTr="007623CC">
        <w:tc>
          <w:tcPr>
            <w:tcW w:w="392" w:type="dxa"/>
          </w:tcPr>
          <w:p w:rsidR="00C66CA6" w:rsidRPr="003E399B" w:rsidRDefault="00C66CA6" w:rsidP="00C66CA6">
            <w:pPr>
              <w:pStyle w:val="a8"/>
              <w:numPr>
                <w:ilvl w:val="0"/>
                <w:numId w:val="18"/>
              </w:numPr>
              <w:ind w:left="0" w:hanging="76"/>
              <w:jc w:val="both"/>
              <w:rPr>
                <w:rFonts w:ascii="Times New Roman" w:hAnsi="Times New Roman"/>
                <w:sz w:val="24"/>
                <w:szCs w:val="24"/>
                <w:lang w:eastAsia="ru-RU"/>
              </w:rPr>
            </w:pPr>
          </w:p>
        </w:tc>
        <w:tc>
          <w:tcPr>
            <w:tcW w:w="992" w:type="dxa"/>
          </w:tcPr>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УК-1</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УК-2</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УК-3</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ПК-5</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ПК-6</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ПК-11</w:t>
            </w:r>
          </w:p>
          <w:p w:rsidR="00C66CA6" w:rsidRDefault="00C66CA6" w:rsidP="007623CC">
            <w:pPr>
              <w:jc w:val="both"/>
              <w:rPr>
                <w:rFonts w:ascii="Times New Roman" w:hAnsi="Times New Roman"/>
                <w:sz w:val="24"/>
                <w:szCs w:val="24"/>
                <w:lang w:eastAsia="ru-RU"/>
              </w:rPr>
            </w:pPr>
          </w:p>
        </w:tc>
        <w:tc>
          <w:tcPr>
            <w:tcW w:w="2126" w:type="dxa"/>
          </w:tcPr>
          <w:p w:rsidR="00C66CA6" w:rsidRDefault="00C66CA6" w:rsidP="007623CC">
            <w:pPr>
              <w:spacing w:before="100" w:beforeAutospacing="1" w:afterAutospacing="1"/>
              <w:jc w:val="both"/>
              <w:rPr>
                <w:rFonts w:ascii="Times New Roman" w:hAnsi="Times New Roman"/>
                <w:sz w:val="24"/>
                <w:szCs w:val="24"/>
                <w:lang w:eastAsia="ru-RU"/>
              </w:rPr>
            </w:pPr>
            <w:r>
              <w:rPr>
                <w:rFonts w:ascii="Times New Roman" w:hAnsi="Times New Roman"/>
                <w:b/>
                <w:sz w:val="24"/>
                <w:szCs w:val="24"/>
              </w:rPr>
              <w:t>Биопсия тканей под контролем ультразвуковых методов или под контролем ко</w:t>
            </w:r>
            <w:r>
              <w:rPr>
                <w:rFonts w:ascii="Times New Roman" w:hAnsi="Times New Roman"/>
                <w:b/>
                <w:sz w:val="24"/>
                <w:szCs w:val="24"/>
              </w:rPr>
              <w:t>м</w:t>
            </w:r>
            <w:r>
              <w:rPr>
                <w:rFonts w:ascii="Times New Roman" w:hAnsi="Times New Roman"/>
                <w:b/>
                <w:sz w:val="24"/>
                <w:szCs w:val="24"/>
              </w:rPr>
              <w:t>пьютерной том</w:t>
            </w:r>
            <w:r>
              <w:rPr>
                <w:rFonts w:ascii="Times New Roman" w:hAnsi="Times New Roman"/>
                <w:b/>
                <w:sz w:val="24"/>
                <w:szCs w:val="24"/>
              </w:rPr>
              <w:t>о</w:t>
            </w:r>
            <w:r>
              <w:rPr>
                <w:rFonts w:ascii="Times New Roman" w:hAnsi="Times New Roman"/>
                <w:b/>
                <w:sz w:val="24"/>
                <w:szCs w:val="24"/>
              </w:rPr>
              <w:t>графии. Бакт</w:t>
            </w:r>
            <w:r>
              <w:rPr>
                <w:rFonts w:ascii="Times New Roman" w:hAnsi="Times New Roman"/>
                <w:b/>
                <w:sz w:val="24"/>
                <w:szCs w:val="24"/>
              </w:rPr>
              <w:t>е</w:t>
            </w:r>
            <w:r>
              <w:rPr>
                <w:rFonts w:ascii="Times New Roman" w:hAnsi="Times New Roman"/>
                <w:b/>
                <w:sz w:val="24"/>
                <w:szCs w:val="24"/>
              </w:rPr>
              <w:t>риологические и цитологические методы исслед</w:t>
            </w:r>
            <w:r>
              <w:rPr>
                <w:rFonts w:ascii="Times New Roman" w:hAnsi="Times New Roman"/>
                <w:b/>
                <w:sz w:val="24"/>
                <w:szCs w:val="24"/>
              </w:rPr>
              <w:t>о</w:t>
            </w:r>
            <w:r>
              <w:rPr>
                <w:rFonts w:ascii="Times New Roman" w:hAnsi="Times New Roman"/>
                <w:b/>
                <w:sz w:val="24"/>
                <w:szCs w:val="24"/>
              </w:rPr>
              <w:t>вания</w:t>
            </w:r>
          </w:p>
        </w:tc>
        <w:tc>
          <w:tcPr>
            <w:tcW w:w="6061" w:type="dxa"/>
          </w:tcPr>
          <w:p w:rsidR="00C66CA6" w:rsidRDefault="00C66CA6" w:rsidP="007623CC">
            <w:pPr>
              <w:jc w:val="both"/>
              <w:rPr>
                <w:rFonts w:ascii="Times New Roman" w:hAnsi="Times New Roman"/>
                <w:sz w:val="24"/>
                <w:szCs w:val="24"/>
                <w:lang w:eastAsia="ru-RU"/>
              </w:rPr>
            </w:pPr>
            <w:proofErr w:type="gramStart"/>
            <w:r>
              <w:rPr>
                <w:rFonts w:ascii="Times New Roman" w:hAnsi="Times New Roman"/>
                <w:sz w:val="24"/>
                <w:szCs w:val="24"/>
                <w:lang w:eastAsia="ru-RU"/>
              </w:rPr>
              <w:t xml:space="preserve">Биопсия </w:t>
            </w:r>
            <w:proofErr w:type="spellStart"/>
            <w:r>
              <w:rPr>
                <w:rFonts w:ascii="Times New Roman" w:hAnsi="Times New Roman"/>
                <w:sz w:val="24"/>
                <w:szCs w:val="24"/>
                <w:lang w:eastAsia="ru-RU"/>
              </w:rPr>
              <w:t>метастатическмих</w:t>
            </w:r>
            <w:proofErr w:type="spellEnd"/>
            <w:r>
              <w:rPr>
                <w:rFonts w:ascii="Times New Roman" w:hAnsi="Times New Roman"/>
                <w:sz w:val="24"/>
                <w:szCs w:val="24"/>
                <w:lang w:eastAsia="ru-RU"/>
              </w:rPr>
              <w:t xml:space="preserve"> очагов в печени, лимфатич</w:t>
            </w:r>
            <w:r>
              <w:rPr>
                <w:rFonts w:ascii="Times New Roman" w:hAnsi="Times New Roman"/>
                <w:sz w:val="24"/>
                <w:szCs w:val="24"/>
                <w:lang w:eastAsia="ru-RU"/>
              </w:rPr>
              <w:t>е</w:t>
            </w:r>
            <w:r>
              <w:rPr>
                <w:rFonts w:ascii="Times New Roman" w:hAnsi="Times New Roman"/>
                <w:sz w:val="24"/>
                <w:szCs w:val="24"/>
                <w:lang w:eastAsia="ru-RU"/>
              </w:rPr>
              <w:t>ской систем, щитовидной железе, забрюшинном пр</w:t>
            </w:r>
            <w:r>
              <w:rPr>
                <w:rFonts w:ascii="Times New Roman" w:hAnsi="Times New Roman"/>
                <w:sz w:val="24"/>
                <w:szCs w:val="24"/>
                <w:lang w:eastAsia="ru-RU"/>
              </w:rPr>
              <w:t>о</w:t>
            </w:r>
            <w:r>
              <w:rPr>
                <w:rFonts w:ascii="Times New Roman" w:hAnsi="Times New Roman"/>
                <w:sz w:val="24"/>
                <w:szCs w:val="24"/>
                <w:lang w:eastAsia="ru-RU"/>
              </w:rPr>
              <w:t xml:space="preserve">странстве, </w:t>
            </w:r>
            <w:proofErr w:type="spellStart"/>
            <w:r>
              <w:rPr>
                <w:rFonts w:ascii="Times New Roman" w:hAnsi="Times New Roman"/>
                <w:sz w:val="24"/>
                <w:szCs w:val="24"/>
                <w:lang w:eastAsia="ru-RU"/>
              </w:rPr>
              <w:t>солидныхазования</w:t>
            </w:r>
            <w:proofErr w:type="spellEnd"/>
            <w:r>
              <w:rPr>
                <w:rFonts w:ascii="Times New Roman" w:hAnsi="Times New Roman"/>
                <w:sz w:val="24"/>
                <w:szCs w:val="24"/>
                <w:lang w:eastAsia="ru-RU"/>
              </w:rPr>
              <w:t xml:space="preserve"> в брюшной и грудной п</w:t>
            </w:r>
            <w:r>
              <w:rPr>
                <w:rFonts w:ascii="Times New Roman" w:hAnsi="Times New Roman"/>
                <w:sz w:val="24"/>
                <w:szCs w:val="24"/>
                <w:lang w:eastAsia="ru-RU"/>
              </w:rPr>
              <w:t>о</w:t>
            </w:r>
            <w:r>
              <w:rPr>
                <w:rFonts w:ascii="Times New Roman" w:hAnsi="Times New Roman"/>
                <w:sz w:val="24"/>
                <w:szCs w:val="24"/>
                <w:lang w:eastAsia="ru-RU"/>
              </w:rPr>
              <w:t>лостях.</w:t>
            </w:r>
            <w:proofErr w:type="gramEnd"/>
            <w:r>
              <w:rPr>
                <w:rFonts w:ascii="Times New Roman" w:hAnsi="Times New Roman"/>
                <w:sz w:val="24"/>
                <w:szCs w:val="24"/>
                <w:lang w:eastAsia="ru-RU"/>
              </w:rPr>
              <w:t xml:space="preserve"> Контроль навигации под ультразвуком или ко</w:t>
            </w:r>
            <w:r>
              <w:rPr>
                <w:rFonts w:ascii="Times New Roman" w:hAnsi="Times New Roman"/>
                <w:sz w:val="24"/>
                <w:szCs w:val="24"/>
                <w:lang w:eastAsia="ru-RU"/>
              </w:rPr>
              <w:t>м</w:t>
            </w:r>
            <w:r>
              <w:rPr>
                <w:rFonts w:ascii="Times New Roman" w:hAnsi="Times New Roman"/>
                <w:sz w:val="24"/>
                <w:szCs w:val="24"/>
                <w:lang w:eastAsia="ru-RU"/>
              </w:rPr>
              <w:t>пьютерной томографией.</w:t>
            </w:r>
          </w:p>
          <w:p w:rsidR="00C66CA6" w:rsidRDefault="00C66CA6" w:rsidP="007623CC">
            <w:pPr>
              <w:jc w:val="both"/>
              <w:rPr>
                <w:rFonts w:ascii="Times New Roman" w:hAnsi="Times New Roman"/>
                <w:sz w:val="24"/>
                <w:szCs w:val="24"/>
                <w:lang w:eastAsia="ru-RU"/>
              </w:rPr>
            </w:pPr>
            <w:r>
              <w:rPr>
                <w:rFonts w:ascii="Times New Roman" w:hAnsi="Times New Roman"/>
                <w:sz w:val="24"/>
                <w:szCs w:val="24"/>
                <w:lang w:eastAsia="ru-RU"/>
              </w:rPr>
              <w:t xml:space="preserve">Анализ </w:t>
            </w:r>
            <w:proofErr w:type="spellStart"/>
            <w:r>
              <w:rPr>
                <w:rFonts w:ascii="Times New Roman" w:hAnsi="Times New Roman"/>
                <w:sz w:val="24"/>
                <w:szCs w:val="24"/>
                <w:lang w:eastAsia="ru-RU"/>
              </w:rPr>
              <w:t>микробиоза</w:t>
            </w:r>
            <w:proofErr w:type="spellEnd"/>
            <w:r>
              <w:rPr>
                <w:rFonts w:ascii="Times New Roman" w:hAnsi="Times New Roman"/>
                <w:sz w:val="24"/>
                <w:szCs w:val="24"/>
                <w:lang w:eastAsia="ru-RU"/>
              </w:rPr>
              <w:t xml:space="preserve"> толстой кишки </w:t>
            </w:r>
            <w:proofErr w:type="spellStart"/>
            <w:r>
              <w:rPr>
                <w:rFonts w:ascii="Times New Roman" w:hAnsi="Times New Roman"/>
                <w:sz w:val="24"/>
                <w:szCs w:val="24"/>
                <w:lang w:eastAsia="ru-RU"/>
              </w:rPr>
              <w:t>ри</w:t>
            </w:r>
            <w:proofErr w:type="spellEnd"/>
            <w:r>
              <w:rPr>
                <w:rFonts w:ascii="Times New Roman" w:hAnsi="Times New Roman"/>
                <w:sz w:val="24"/>
                <w:szCs w:val="24"/>
                <w:lang w:eastAsia="ru-RU"/>
              </w:rPr>
              <w:t xml:space="preserve"> исследовании </w:t>
            </w:r>
            <w:proofErr w:type="spellStart"/>
            <w:r>
              <w:rPr>
                <w:rFonts w:ascii="Times New Roman" w:hAnsi="Times New Roman"/>
                <w:sz w:val="24"/>
                <w:szCs w:val="24"/>
                <w:lang w:eastAsia="ru-RU"/>
              </w:rPr>
              <w:t>к</w:t>
            </w:r>
            <w:r>
              <w:rPr>
                <w:rFonts w:ascii="Times New Roman" w:hAnsi="Times New Roman"/>
                <w:sz w:val="24"/>
                <w:szCs w:val="24"/>
                <w:lang w:eastAsia="ru-RU"/>
              </w:rPr>
              <w:t>о</w:t>
            </w:r>
            <w:r>
              <w:rPr>
                <w:rFonts w:ascii="Times New Roman" w:hAnsi="Times New Roman"/>
                <w:sz w:val="24"/>
                <w:szCs w:val="24"/>
                <w:lang w:eastAsia="ru-RU"/>
              </w:rPr>
              <w:t>программы</w:t>
            </w:r>
            <w:proofErr w:type="spellEnd"/>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Бактериологические исследование жи</w:t>
            </w:r>
            <w:r>
              <w:rPr>
                <w:rFonts w:ascii="Times New Roman" w:hAnsi="Times New Roman"/>
                <w:sz w:val="24"/>
                <w:szCs w:val="24"/>
                <w:lang w:eastAsia="ru-RU"/>
              </w:rPr>
              <w:t>д</w:t>
            </w:r>
            <w:r>
              <w:rPr>
                <w:rFonts w:ascii="Times New Roman" w:hAnsi="Times New Roman"/>
                <w:sz w:val="24"/>
                <w:szCs w:val="24"/>
                <w:lang w:eastAsia="ru-RU"/>
              </w:rPr>
              <w:t>костных скоплений в грудной и брюшной полости.</w:t>
            </w:r>
          </w:p>
          <w:p w:rsidR="00C66CA6" w:rsidRDefault="00C66CA6" w:rsidP="007623CC">
            <w:pPr>
              <w:jc w:val="both"/>
              <w:rPr>
                <w:rFonts w:ascii="Times New Roman" w:hAnsi="Times New Roman"/>
                <w:sz w:val="24"/>
                <w:szCs w:val="24"/>
                <w:lang w:eastAsia="ru-RU"/>
              </w:rPr>
            </w:pPr>
          </w:p>
        </w:tc>
      </w:tr>
      <w:tr w:rsidR="00C66CA6" w:rsidTr="007623CC">
        <w:tc>
          <w:tcPr>
            <w:tcW w:w="392" w:type="dxa"/>
          </w:tcPr>
          <w:p w:rsidR="00C66CA6" w:rsidRPr="003E399B" w:rsidRDefault="00C66CA6" w:rsidP="00C66CA6">
            <w:pPr>
              <w:pStyle w:val="a8"/>
              <w:numPr>
                <w:ilvl w:val="0"/>
                <w:numId w:val="18"/>
              </w:numPr>
              <w:ind w:left="0" w:hanging="76"/>
              <w:jc w:val="both"/>
              <w:rPr>
                <w:rFonts w:ascii="Times New Roman" w:hAnsi="Times New Roman"/>
                <w:sz w:val="24"/>
                <w:szCs w:val="24"/>
                <w:lang w:eastAsia="ru-RU"/>
              </w:rPr>
            </w:pPr>
          </w:p>
        </w:tc>
        <w:tc>
          <w:tcPr>
            <w:tcW w:w="992" w:type="dxa"/>
          </w:tcPr>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УК-1</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УК-2</w:t>
            </w:r>
          </w:p>
          <w:p w:rsidR="00C66CA6" w:rsidRPr="007C2F2A" w:rsidRDefault="00C66CA6" w:rsidP="007623CC">
            <w:pPr>
              <w:rPr>
                <w:rFonts w:ascii="Times New Roman" w:hAnsi="Times New Roman"/>
                <w:color w:val="000000"/>
                <w:sz w:val="24"/>
                <w:szCs w:val="24"/>
              </w:rPr>
            </w:pPr>
            <w:r w:rsidRPr="007C2F2A">
              <w:rPr>
                <w:rFonts w:ascii="Times New Roman" w:hAnsi="Times New Roman"/>
                <w:color w:val="000000"/>
                <w:sz w:val="24"/>
                <w:szCs w:val="24"/>
              </w:rPr>
              <w:t>УК-3</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ПК-5</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ПК-6</w:t>
            </w:r>
          </w:p>
          <w:p w:rsidR="00C66CA6" w:rsidRPr="007C2F2A" w:rsidRDefault="00C66CA6" w:rsidP="007623CC">
            <w:pPr>
              <w:rPr>
                <w:rFonts w:ascii="Times New Roman" w:hAnsi="Times New Roman"/>
                <w:sz w:val="24"/>
                <w:szCs w:val="24"/>
              </w:rPr>
            </w:pPr>
            <w:r w:rsidRPr="007C2F2A">
              <w:rPr>
                <w:rFonts w:ascii="Times New Roman" w:hAnsi="Times New Roman"/>
                <w:sz w:val="24"/>
                <w:szCs w:val="24"/>
              </w:rPr>
              <w:t>ПК-11</w:t>
            </w:r>
          </w:p>
          <w:p w:rsidR="00C66CA6" w:rsidRDefault="00C66CA6" w:rsidP="007623CC">
            <w:pPr>
              <w:jc w:val="both"/>
              <w:rPr>
                <w:rFonts w:ascii="Times New Roman" w:hAnsi="Times New Roman"/>
                <w:sz w:val="24"/>
                <w:szCs w:val="24"/>
                <w:lang w:eastAsia="ru-RU"/>
              </w:rPr>
            </w:pPr>
          </w:p>
        </w:tc>
        <w:tc>
          <w:tcPr>
            <w:tcW w:w="2126" w:type="dxa"/>
          </w:tcPr>
          <w:p w:rsidR="00C66CA6" w:rsidRPr="005C2AAD" w:rsidRDefault="00C66CA6" w:rsidP="007623CC">
            <w:pPr>
              <w:spacing w:before="100" w:beforeAutospacing="1" w:afterAutospacing="1"/>
              <w:jc w:val="both"/>
              <w:rPr>
                <w:rFonts w:ascii="Times New Roman" w:hAnsi="Times New Roman"/>
                <w:sz w:val="24"/>
                <w:szCs w:val="24"/>
                <w:lang w:eastAsia="ru-RU"/>
              </w:rPr>
            </w:pPr>
            <w:r w:rsidRPr="005C2AAD">
              <w:rPr>
                <w:rFonts w:ascii="Times New Roman" w:hAnsi="Times New Roman"/>
                <w:b/>
                <w:sz w:val="24"/>
                <w:szCs w:val="24"/>
              </w:rPr>
              <w:t>Эндоскопич</w:t>
            </w:r>
            <w:r w:rsidRPr="005C2AAD">
              <w:rPr>
                <w:rFonts w:ascii="Times New Roman" w:hAnsi="Times New Roman"/>
                <w:b/>
                <w:sz w:val="24"/>
                <w:szCs w:val="24"/>
              </w:rPr>
              <w:t>е</w:t>
            </w:r>
            <w:r w:rsidRPr="005C2AAD">
              <w:rPr>
                <w:rFonts w:ascii="Times New Roman" w:hAnsi="Times New Roman"/>
                <w:b/>
                <w:sz w:val="24"/>
                <w:szCs w:val="24"/>
              </w:rPr>
              <w:t>ские методы и</w:t>
            </w:r>
            <w:r w:rsidRPr="005C2AAD">
              <w:rPr>
                <w:rFonts w:ascii="Times New Roman" w:hAnsi="Times New Roman"/>
                <w:b/>
                <w:sz w:val="24"/>
                <w:szCs w:val="24"/>
              </w:rPr>
              <w:t>с</w:t>
            </w:r>
            <w:r w:rsidRPr="005C2AAD">
              <w:rPr>
                <w:rFonts w:ascii="Times New Roman" w:hAnsi="Times New Roman"/>
                <w:b/>
                <w:sz w:val="24"/>
                <w:szCs w:val="24"/>
              </w:rPr>
              <w:t>следования</w:t>
            </w:r>
          </w:p>
        </w:tc>
        <w:tc>
          <w:tcPr>
            <w:tcW w:w="6061" w:type="dxa"/>
          </w:tcPr>
          <w:p w:rsidR="00C66CA6" w:rsidRDefault="00C66CA6" w:rsidP="007623CC">
            <w:pPr>
              <w:jc w:val="both"/>
              <w:rPr>
                <w:rFonts w:ascii="Times New Roman" w:hAnsi="Times New Roman"/>
                <w:sz w:val="24"/>
                <w:szCs w:val="24"/>
                <w:lang w:eastAsia="ru-RU"/>
              </w:rPr>
            </w:pPr>
            <w:proofErr w:type="spellStart"/>
            <w:r>
              <w:rPr>
                <w:rFonts w:ascii="Times New Roman" w:hAnsi="Times New Roman"/>
                <w:sz w:val="24"/>
                <w:szCs w:val="24"/>
              </w:rPr>
              <w:t>бронхосокпия</w:t>
            </w:r>
            <w:proofErr w:type="spellEnd"/>
            <w:r>
              <w:rPr>
                <w:rFonts w:ascii="Times New Roman" w:hAnsi="Times New Roman"/>
                <w:sz w:val="24"/>
                <w:szCs w:val="24"/>
              </w:rPr>
              <w:t xml:space="preserve">, </w:t>
            </w:r>
            <w:proofErr w:type="spellStart"/>
            <w:r>
              <w:rPr>
                <w:rFonts w:ascii="Times New Roman" w:hAnsi="Times New Roman"/>
                <w:sz w:val="24"/>
                <w:szCs w:val="24"/>
              </w:rPr>
              <w:t>эзофагогастродуоденоскопия</w:t>
            </w:r>
            <w:proofErr w:type="spellEnd"/>
            <w:r>
              <w:rPr>
                <w:rFonts w:ascii="Times New Roman" w:hAnsi="Times New Roman"/>
                <w:sz w:val="24"/>
                <w:szCs w:val="24"/>
              </w:rPr>
              <w:t xml:space="preserve">, </w:t>
            </w:r>
            <w:proofErr w:type="spellStart"/>
            <w:r>
              <w:rPr>
                <w:rFonts w:ascii="Times New Roman" w:hAnsi="Times New Roman"/>
                <w:sz w:val="24"/>
                <w:szCs w:val="24"/>
              </w:rPr>
              <w:t>колон</w:t>
            </w:r>
            <w:r>
              <w:rPr>
                <w:rFonts w:ascii="Times New Roman" w:hAnsi="Times New Roman"/>
                <w:sz w:val="24"/>
                <w:szCs w:val="24"/>
              </w:rPr>
              <w:t>о</w:t>
            </w:r>
            <w:r>
              <w:rPr>
                <w:rFonts w:ascii="Times New Roman" w:hAnsi="Times New Roman"/>
                <w:sz w:val="24"/>
                <w:szCs w:val="24"/>
              </w:rPr>
              <w:t>скопия</w:t>
            </w:r>
            <w:proofErr w:type="spellEnd"/>
            <w:r>
              <w:rPr>
                <w:rFonts w:ascii="Times New Roman" w:hAnsi="Times New Roman"/>
                <w:sz w:val="24"/>
                <w:szCs w:val="24"/>
              </w:rPr>
              <w:t xml:space="preserve">, </w:t>
            </w:r>
            <w:proofErr w:type="spellStart"/>
            <w:r>
              <w:rPr>
                <w:rFonts w:ascii="Times New Roman" w:hAnsi="Times New Roman"/>
                <w:sz w:val="24"/>
                <w:szCs w:val="24"/>
              </w:rPr>
              <w:t>панинтестиноскопия</w:t>
            </w:r>
            <w:proofErr w:type="spellEnd"/>
            <w:r>
              <w:rPr>
                <w:rFonts w:ascii="Times New Roman" w:hAnsi="Times New Roman"/>
                <w:sz w:val="24"/>
                <w:szCs w:val="24"/>
              </w:rPr>
              <w:t>, лапароскопия, торакоск</w:t>
            </w:r>
            <w:r>
              <w:rPr>
                <w:rFonts w:ascii="Times New Roman" w:hAnsi="Times New Roman"/>
                <w:sz w:val="24"/>
                <w:szCs w:val="24"/>
              </w:rPr>
              <w:t>о</w:t>
            </w:r>
            <w:r>
              <w:rPr>
                <w:rFonts w:ascii="Times New Roman" w:hAnsi="Times New Roman"/>
                <w:sz w:val="24"/>
                <w:szCs w:val="24"/>
              </w:rPr>
              <w:t>пия, бронхоскопия. Ультразвуковые методы исследов</w:t>
            </w:r>
            <w:r>
              <w:rPr>
                <w:rFonts w:ascii="Times New Roman" w:hAnsi="Times New Roman"/>
                <w:sz w:val="24"/>
                <w:szCs w:val="24"/>
              </w:rPr>
              <w:t>а</w:t>
            </w:r>
            <w:r>
              <w:rPr>
                <w:rFonts w:ascii="Times New Roman" w:hAnsi="Times New Roman"/>
                <w:sz w:val="24"/>
                <w:szCs w:val="24"/>
              </w:rPr>
              <w:t xml:space="preserve">ния. Радиоизотопные методы </w:t>
            </w:r>
            <w:proofErr w:type="spellStart"/>
            <w:r>
              <w:rPr>
                <w:rFonts w:ascii="Times New Roman" w:hAnsi="Times New Roman"/>
                <w:sz w:val="24"/>
                <w:szCs w:val="24"/>
              </w:rPr>
              <w:t>исследвоания</w:t>
            </w:r>
            <w:proofErr w:type="spellEnd"/>
            <w:r>
              <w:rPr>
                <w:rFonts w:ascii="Times New Roman" w:hAnsi="Times New Roman"/>
                <w:sz w:val="24"/>
                <w:szCs w:val="24"/>
              </w:rPr>
              <w:t xml:space="preserve">. </w:t>
            </w:r>
            <w:proofErr w:type="gramStart"/>
            <w:r>
              <w:rPr>
                <w:rFonts w:ascii="Times New Roman" w:hAnsi="Times New Roman"/>
                <w:sz w:val="24"/>
                <w:szCs w:val="24"/>
              </w:rPr>
              <w:t>ретрогра</w:t>
            </w:r>
            <w:r>
              <w:rPr>
                <w:rFonts w:ascii="Times New Roman" w:hAnsi="Times New Roman"/>
                <w:sz w:val="24"/>
                <w:szCs w:val="24"/>
              </w:rPr>
              <w:t>д</w:t>
            </w:r>
            <w:r>
              <w:rPr>
                <w:rFonts w:ascii="Times New Roman" w:hAnsi="Times New Roman"/>
                <w:sz w:val="24"/>
                <w:szCs w:val="24"/>
              </w:rPr>
              <w:t>ная</w:t>
            </w:r>
            <w:proofErr w:type="gramEnd"/>
            <w:r>
              <w:rPr>
                <w:rFonts w:ascii="Times New Roman" w:hAnsi="Times New Roman"/>
                <w:sz w:val="24"/>
                <w:szCs w:val="24"/>
              </w:rPr>
              <w:t xml:space="preserve"> </w:t>
            </w:r>
            <w:proofErr w:type="spellStart"/>
            <w:r>
              <w:rPr>
                <w:rFonts w:ascii="Times New Roman" w:hAnsi="Times New Roman"/>
                <w:sz w:val="24"/>
                <w:szCs w:val="24"/>
              </w:rPr>
              <w:t>холецистохолангиография</w:t>
            </w:r>
            <w:proofErr w:type="spellEnd"/>
            <w:r>
              <w:rPr>
                <w:rFonts w:ascii="Times New Roman" w:hAnsi="Times New Roman"/>
                <w:sz w:val="24"/>
                <w:szCs w:val="24"/>
              </w:rPr>
              <w:t>,</w:t>
            </w:r>
          </w:p>
        </w:tc>
      </w:tr>
    </w:tbl>
    <w:p w:rsidR="001C7A74" w:rsidRDefault="001C7A74" w:rsidP="00C66CA6">
      <w:pPr>
        <w:spacing w:after="0" w:line="240" w:lineRule="auto"/>
        <w:jc w:val="both"/>
        <w:rPr>
          <w:rFonts w:ascii="Times New Roman" w:hAnsi="Times New Roman" w:cs="Times New Roman"/>
          <w:b/>
          <w:sz w:val="24"/>
          <w:szCs w:val="24"/>
        </w:rPr>
      </w:pPr>
    </w:p>
    <w:p w:rsidR="00A06740" w:rsidRPr="00462546" w:rsidRDefault="005A5955"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7. </w:t>
      </w:r>
      <w:r w:rsidR="00A06740" w:rsidRPr="00462546">
        <w:rPr>
          <w:rFonts w:ascii="Times New Roman" w:hAnsi="Times New Roman" w:cs="Times New Roman"/>
          <w:b/>
          <w:bCs/>
          <w:sz w:val="24"/>
          <w:szCs w:val="24"/>
        </w:rPr>
        <w:t xml:space="preserve">Виды самостоятельной работы </w:t>
      </w:r>
      <w:r w:rsidR="008E57F8" w:rsidRPr="00462546">
        <w:rPr>
          <w:rFonts w:ascii="Times New Roman" w:hAnsi="Times New Roman" w:cs="Times New Roman"/>
          <w:b/>
          <w:bCs/>
          <w:sz w:val="24"/>
          <w:szCs w:val="24"/>
        </w:rPr>
        <w:t>ординаторов</w:t>
      </w:r>
      <w:r w:rsidR="00A06740" w:rsidRPr="00462546">
        <w:rPr>
          <w:rFonts w:ascii="Times New Roman" w:hAnsi="Times New Roman" w:cs="Times New Roman"/>
          <w:b/>
          <w:bCs/>
          <w:sz w:val="24"/>
          <w:szCs w:val="24"/>
        </w:rPr>
        <w:t>:</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Самоподготовка по учебно-целевым вопросам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практическим занятиям</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рефератов</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тестированию</w:t>
      </w:r>
    </w:p>
    <w:p w:rsidR="00A06740" w:rsidRPr="00462546" w:rsidRDefault="00A06740"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Подготовка к зачетному занятию</w:t>
      </w:r>
    </w:p>
    <w:p w:rsidR="00A06740" w:rsidRPr="00462546" w:rsidRDefault="0094604B"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 xml:space="preserve">8. </w:t>
      </w:r>
      <w:r w:rsidR="00A06740" w:rsidRPr="00462546">
        <w:rPr>
          <w:rFonts w:ascii="Times New Roman" w:hAnsi="Times New Roman" w:cs="Times New Roman"/>
          <w:b/>
          <w:sz w:val="24"/>
          <w:szCs w:val="24"/>
        </w:rPr>
        <w:t>Основные образовательные технологии</w:t>
      </w:r>
      <w:r w:rsidR="006D2BBE" w:rsidRPr="00462546">
        <w:rPr>
          <w:rFonts w:ascii="Times New Roman" w:hAnsi="Times New Roman" w:cs="Times New Roman"/>
          <w:b/>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 изучении данной дисциплины используются следующие образовательные те</w:t>
      </w:r>
      <w:r w:rsidRPr="00462546">
        <w:rPr>
          <w:rFonts w:ascii="Times New Roman" w:hAnsi="Times New Roman" w:cs="Times New Roman"/>
          <w:sz w:val="24"/>
          <w:szCs w:val="24"/>
        </w:rPr>
        <w:t>х</w:t>
      </w:r>
      <w:r w:rsidRPr="00462546">
        <w:rPr>
          <w:rFonts w:ascii="Times New Roman" w:hAnsi="Times New Roman" w:cs="Times New Roman"/>
          <w:sz w:val="24"/>
          <w:szCs w:val="24"/>
        </w:rPr>
        <w:t>нологии:</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462546">
        <w:rPr>
          <w:rFonts w:ascii="Times New Roman" w:hAnsi="Times New Roman" w:cs="Times New Roman"/>
          <w:sz w:val="24"/>
          <w:szCs w:val="24"/>
        </w:rPr>
        <w:t>д</w:t>
      </w:r>
      <w:r w:rsidRPr="00462546">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lastRenderedPageBreak/>
        <w:t>Интерактивный метод («</w:t>
      </w:r>
      <w:proofErr w:type="spellStart"/>
      <w:r w:rsidRPr="00462546">
        <w:rPr>
          <w:rFonts w:ascii="Times New Roman" w:hAnsi="Times New Roman" w:cs="Times New Roman"/>
          <w:sz w:val="24"/>
          <w:szCs w:val="24"/>
        </w:rPr>
        <w:t>inter</w:t>
      </w:r>
      <w:proofErr w:type="spellEnd"/>
      <w:r w:rsidRPr="00462546">
        <w:rPr>
          <w:rFonts w:ascii="Times New Roman" w:hAnsi="Times New Roman" w:cs="Times New Roman"/>
          <w:sz w:val="24"/>
          <w:szCs w:val="24"/>
        </w:rPr>
        <w:t>» – это взаимный, «</w:t>
      </w:r>
      <w:proofErr w:type="spellStart"/>
      <w:r w:rsidRPr="00462546">
        <w:rPr>
          <w:rFonts w:ascii="Times New Roman" w:hAnsi="Times New Roman" w:cs="Times New Roman"/>
          <w:sz w:val="24"/>
          <w:szCs w:val="24"/>
        </w:rPr>
        <w:t>act</w:t>
      </w:r>
      <w:proofErr w:type="spellEnd"/>
      <w:r w:rsidRPr="00462546">
        <w:rPr>
          <w:rFonts w:ascii="Times New Roman" w:hAnsi="Times New Roman" w:cs="Times New Roman"/>
          <w:sz w:val="24"/>
          <w:szCs w:val="24"/>
        </w:rPr>
        <w:t>» – действовать) – означает вз</w:t>
      </w:r>
      <w:r w:rsidRPr="00462546">
        <w:rPr>
          <w:rFonts w:ascii="Times New Roman" w:hAnsi="Times New Roman" w:cs="Times New Roman"/>
          <w:sz w:val="24"/>
          <w:szCs w:val="24"/>
        </w:rPr>
        <w:t>а</w:t>
      </w:r>
      <w:r w:rsidRPr="00462546">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462546">
        <w:rPr>
          <w:rFonts w:ascii="Times New Roman" w:hAnsi="Times New Roman" w:cs="Times New Roman"/>
          <w:sz w:val="24"/>
          <w:szCs w:val="24"/>
        </w:rPr>
        <w:t>интерактивные</w:t>
      </w:r>
      <w:proofErr w:type="gramEnd"/>
      <w:r w:rsidRPr="00462546">
        <w:rPr>
          <w:rFonts w:ascii="Times New Roman" w:hAnsi="Times New Roman" w:cs="Times New Roman"/>
          <w:sz w:val="24"/>
          <w:szCs w:val="24"/>
        </w:rPr>
        <w:t xml:space="preserve"> ориентированы на более широкое взаимодействие обучающихся  не тол</w:t>
      </w:r>
      <w:r w:rsidRPr="00462546">
        <w:rPr>
          <w:rFonts w:ascii="Times New Roman" w:hAnsi="Times New Roman" w:cs="Times New Roman"/>
          <w:sz w:val="24"/>
          <w:szCs w:val="24"/>
        </w:rPr>
        <w:t>ь</w:t>
      </w:r>
      <w:r w:rsidRPr="00462546">
        <w:rPr>
          <w:rFonts w:ascii="Times New Roman" w:hAnsi="Times New Roman" w:cs="Times New Roman"/>
          <w:sz w:val="24"/>
          <w:szCs w:val="24"/>
        </w:rPr>
        <w:t xml:space="preserve">ко с преподавателем, но и друг с другом.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462546" w:rsidRDefault="007D4575" w:rsidP="00F9653B">
      <w:pPr>
        <w:spacing w:after="0" w:line="240" w:lineRule="auto"/>
        <w:ind w:firstLine="709"/>
        <w:jc w:val="both"/>
        <w:rPr>
          <w:rFonts w:ascii="Times New Roman" w:hAnsi="Times New Roman" w:cs="Times New Roman"/>
          <w:sz w:val="24"/>
          <w:szCs w:val="24"/>
        </w:rPr>
      </w:pPr>
      <w:proofErr w:type="gramStart"/>
      <w:r w:rsidRPr="00462546">
        <w:rPr>
          <w:rFonts w:ascii="Times New Roman" w:hAnsi="Times New Roman" w:cs="Times New Roman"/>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462546">
        <w:rPr>
          <w:rFonts w:ascii="Times New Roman" w:hAnsi="Times New Roman" w:cs="Times New Roman"/>
          <w:sz w:val="24"/>
          <w:szCs w:val="24"/>
        </w:rPr>
        <w:t>неимитационные</w:t>
      </w:r>
      <w:proofErr w:type="spellEnd"/>
      <w:r w:rsidRPr="00462546">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Примеры интерактивных форм и методов проведения занятий:</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Тренинг (относится к имитационным технологиям) – это процесс получения нав</w:t>
      </w:r>
      <w:r w:rsidRPr="00462546">
        <w:rPr>
          <w:rFonts w:ascii="Times New Roman" w:hAnsi="Times New Roman" w:cs="Times New Roman"/>
          <w:sz w:val="24"/>
          <w:szCs w:val="24"/>
        </w:rPr>
        <w:t>ы</w:t>
      </w:r>
      <w:r w:rsidRPr="00462546">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462546">
        <w:rPr>
          <w:rFonts w:ascii="Times New Roman" w:hAnsi="Times New Roman" w:cs="Times New Roman"/>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Проблемная лекция (относится к </w:t>
      </w:r>
      <w:proofErr w:type="spellStart"/>
      <w:r w:rsidRPr="00462546">
        <w:rPr>
          <w:rFonts w:ascii="Times New Roman" w:hAnsi="Times New Roman" w:cs="Times New Roman"/>
          <w:sz w:val="24"/>
          <w:szCs w:val="24"/>
        </w:rPr>
        <w:t>неимитационным</w:t>
      </w:r>
      <w:proofErr w:type="spellEnd"/>
      <w:r w:rsidRPr="00462546">
        <w:rPr>
          <w:rFonts w:ascii="Times New Roman" w:hAnsi="Times New Roman" w:cs="Times New Roman"/>
          <w:sz w:val="24"/>
          <w:szCs w:val="24"/>
        </w:rPr>
        <w:t xml:space="preserve"> технологиям). Проблемная ле</w:t>
      </w:r>
      <w:r w:rsidRPr="00462546">
        <w:rPr>
          <w:rFonts w:ascii="Times New Roman" w:hAnsi="Times New Roman" w:cs="Times New Roman"/>
          <w:sz w:val="24"/>
          <w:szCs w:val="24"/>
        </w:rPr>
        <w:t>к</w:t>
      </w:r>
      <w:r w:rsidRPr="00462546">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пр</w:t>
      </w:r>
      <w:r w:rsidRPr="00462546">
        <w:rPr>
          <w:rFonts w:ascii="Times New Roman" w:hAnsi="Times New Roman" w:cs="Times New Roman"/>
          <w:sz w:val="24"/>
          <w:szCs w:val="24"/>
        </w:rPr>
        <w:t>и</w:t>
      </w:r>
      <w:r w:rsidRPr="00462546">
        <w:rPr>
          <w:rFonts w:ascii="Times New Roman" w:hAnsi="Times New Roman" w:cs="Times New Roman"/>
          <w:sz w:val="24"/>
          <w:szCs w:val="24"/>
        </w:rPr>
        <w:t>ближается к поисковой, исследовательской. На подобных лекциях обязателен диалог пр</w:t>
      </w:r>
      <w:r w:rsidRPr="00462546">
        <w:rPr>
          <w:rFonts w:ascii="Times New Roman" w:hAnsi="Times New Roman" w:cs="Times New Roman"/>
          <w:sz w:val="24"/>
          <w:szCs w:val="24"/>
        </w:rPr>
        <w:t>е</w:t>
      </w:r>
      <w:r w:rsidRPr="00462546">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Мозговой штурм – метод, при котором принимается любой ответ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на задан</w:t>
      </w:r>
      <w:r w:rsidR="008872CA" w:rsidRPr="00462546">
        <w:rPr>
          <w:rFonts w:ascii="Times New Roman" w:hAnsi="Times New Roman" w:cs="Times New Roman"/>
          <w:sz w:val="24"/>
          <w:szCs w:val="24"/>
        </w:rPr>
        <w:t>н</w:t>
      </w:r>
      <w:r w:rsidRPr="00462546">
        <w:rPr>
          <w:rFonts w:ascii="Times New Roman" w:hAnsi="Times New Roman" w:cs="Times New Roman"/>
          <w:sz w:val="24"/>
          <w:szCs w:val="24"/>
        </w:rPr>
        <w:t>ый вопрос. Важно не давать оценку высказываемым точкам зрения сразу, а прин</w:t>
      </w:r>
      <w:r w:rsidRPr="00462546">
        <w:rPr>
          <w:rFonts w:ascii="Times New Roman" w:hAnsi="Times New Roman" w:cs="Times New Roman"/>
          <w:sz w:val="24"/>
          <w:szCs w:val="24"/>
        </w:rPr>
        <w:t>и</w:t>
      </w:r>
      <w:r w:rsidRPr="00462546">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462546">
        <w:rPr>
          <w:rFonts w:ascii="Times New Roman" w:hAnsi="Times New Roman" w:cs="Times New Roman"/>
          <w:sz w:val="24"/>
          <w:szCs w:val="24"/>
        </w:rPr>
        <w:t>б</w:t>
      </w:r>
      <w:r w:rsidRPr="00462546">
        <w:rPr>
          <w:rFonts w:ascii="Times New Roman" w:hAnsi="Times New Roman" w:cs="Times New Roman"/>
          <w:sz w:val="24"/>
          <w:szCs w:val="24"/>
        </w:rPr>
        <w:t>разом, что каждый может развивать чужие идеи.</w:t>
      </w:r>
    </w:p>
    <w:p w:rsidR="006D2BBE" w:rsidRPr="00462546"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9. П</w:t>
      </w:r>
      <w:r w:rsidR="006D2BBE" w:rsidRPr="00462546">
        <w:rPr>
          <w:rFonts w:ascii="Times New Roman" w:hAnsi="Times New Roman" w:cs="Times New Roman"/>
          <w:b/>
          <w:bCs/>
          <w:sz w:val="24"/>
          <w:szCs w:val="24"/>
        </w:rPr>
        <w:t>еречень оценочных средств</w:t>
      </w:r>
    </w:p>
    <w:p w:rsidR="006E6D76" w:rsidRPr="00462546" w:rsidRDefault="006E6D76" w:rsidP="00F9653B">
      <w:pPr>
        <w:tabs>
          <w:tab w:val="right" w:leader="underscore" w:pos="9639"/>
        </w:tabs>
        <w:spacing w:after="0" w:line="240" w:lineRule="auto"/>
        <w:jc w:val="both"/>
        <w:rPr>
          <w:rFonts w:ascii="Times New Roman" w:hAnsi="Times New Roman" w:cs="Times New Roman"/>
          <w:bCs/>
          <w:sz w:val="24"/>
          <w:szCs w:val="24"/>
        </w:rPr>
      </w:pPr>
      <w:r w:rsidRPr="00462546">
        <w:rPr>
          <w:rFonts w:ascii="Times New Roman" w:hAnsi="Times New Roman" w:cs="Times New Roman"/>
          <w:bCs/>
          <w:sz w:val="24"/>
          <w:szCs w:val="24"/>
        </w:rPr>
        <w:t>Тесты, билеты, рефераты</w:t>
      </w:r>
      <w:r w:rsidR="003B2C1B" w:rsidRPr="00462546">
        <w:rPr>
          <w:rFonts w:ascii="Times New Roman" w:hAnsi="Times New Roman" w:cs="Times New Roman"/>
          <w:bCs/>
          <w:sz w:val="24"/>
          <w:szCs w:val="24"/>
        </w:rPr>
        <w:t>.</w:t>
      </w:r>
    </w:p>
    <w:p w:rsidR="00A06740" w:rsidRPr="00462546" w:rsidRDefault="006E6D76"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10. </w:t>
      </w:r>
      <w:r w:rsidR="00B45BFB" w:rsidRPr="00462546">
        <w:rPr>
          <w:rFonts w:ascii="Times New Roman" w:hAnsi="Times New Roman" w:cs="Times New Roman"/>
          <w:b/>
          <w:bCs/>
          <w:sz w:val="24"/>
          <w:szCs w:val="24"/>
        </w:rPr>
        <w:t>Формы контроля</w:t>
      </w:r>
    </w:p>
    <w:p w:rsidR="006E6D76" w:rsidRPr="00462546" w:rsidRDefault="006E6D76"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Входящий, текущий и промежуточный контроль (тесты), зачет (билеты).</w:t>
      </w:r>
    </w:p>
    <w:p w:rsidR="00B45BFB" w:rsidRPr="00462546" w:rsidRDefault="00E279CA" w:rsidP="00F9653B">
      <w:pPr>
        <w:spacing w:after="0" w:line="240" w:lineRule="auto"/>
        <w:ind w:firstLine="709"/>
        <w:jc w:val="both"/>
        <w:rPr>
          <w:rFonts w:ascii="Times New Roman" w:hAnsi="Times New Roman" w:cs="Times New Roman"/>
          <w:bCs/>
          <w:sz w:val="24"/>
          <w:szCs w:val="24"/>
        </w:rPr>
      </w:pPr>
      <w:r w:rsidRPr="00462546">
        <w:rPr>
          <w:rFonts w:ascii="Times New Roman" w:hAnsi="Times New Roman" w:cs="Times New Roman"/>
          <w:b/>
          <w:bCs/>
          <w:sz w:val="24"/>
          <w:szCs w:val="24"/>
        </w:rPr>
        <w:t xml:space="preserve">11. </w:t>
      </w:r>
      <w:r w:rsidR="00B45BFB" w:rsidRPr="00462546">
        <w:rPr>
          <w:rFonts w:ascii="Times New Roman" w:hAnsi="Times New Roman" w:cs="Times New Roman"/>
          <w:b/>
          <w:bCs/>
          <w:sz w:val="24"/>
          <w:szCs w:val="24"/>
        </w:rPr>
        <w:t xml:space="preserve">Составители: </w:t>
      </w:r>
      <w:r w:rsidRPr="00462546">
        <w:rPr>
          <w:rFonts w:ascii="Times New Roman" w:hAnsi="Times New Roman" w:cs="Times New Roman"/>
          <w:bCs/>
          <w:sz w:val="24"/>
          <w:szCs w:val="24"/>
        </w:rPr>
        <w:t>Мануйлов А.М., Хубиева Ф.У.</w:t>
      </w:r>
    </w:p>
    <w:sectPr w:rsidR="00B45BFB" w:rsidRPr="00462546"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D0" w:rsidRDefault="00A113D0" w:rsidP="003125CC">
      <w:pPr>
        <w:spacing w:after="0" w:line="240" w:lineRule="auto"/>
      </w:pPr>
      <w:r>
        <w:separator/>
      </w:r>
    </w:p>
  </w:endnote>
  <w:endnote w:type="continuationSeparator" w:id="0">
    <w:p w:rsidR="00A113D0" w:rsidRDefault="00A113D0"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D0" w:rsidRDefault="00A113D0" w:rsidP="003125CC">
      <w:pPr>
        <w:spacing w:after="0" w:line="240" w:lineRule="auto"/>
      </w:pPr>
      <w:r>
        <w:separator/>
      </w:r>
    </w:p>
  </w:footnote>
  <w:footnote w:type="continuationSeparator" w:id="0">
    <w:p w:rsidR="00A113D0" w:rsidRDefault="00A113D0"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AA6B56">
        <w:pPr>
          <w:pStyle w:val="a3"/>
          <w:jc w:val="right"/>
        </w:pPr>
        <w:r>
          <w:fldChar w:fldCharType="begin"/>
        </w:r>
        <w:r w:rsidR="00BB6A3B">
          <w:instrText>PAGE   \* MERGEFORMAT</w:instrText>
        </w:r>
        <w:r>
          <w:fldChar w:fldCharType="separate"/>
        </w:r>
        <w:r w:rsidR="00BC082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2814046"/>
    <w:multiLevelType w:val="hybridMultilevel"/>
    <w:tmpl w:val="E4FE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8">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6E1C7A"/>
    <w:multiLevelType w:val="hybridMultilevel"/>
    <w:tmpl w:val="C0249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4">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05B9E"/>
    <w:multiLevelType w:val="hybridMultilevel"/>
    <w:tmpl w:val="2EB4FA20"/>
    <w:lvl w:ilvl="0" w:tplc="187CC95A">
      <w:start w:val="1"/>
      <w:numFmt w:val="bullet"/>
      <w:lvlText w:val=""/>
      <w:lvlJc w:val="left"/>
      <w:pPr>
        <w:ind w:left="680" w:firstLine="40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2"/>
  </w:num>
  <w:num w:numId="5">
    <w:abstractNumId w:val="17"/>
  </w:num>
  <w:num w:numId="6">
    <w:abstractNumId w:val="13"/>
  </w:num>
  <w:num w:numId="7">
    <w:abstractNumId w:val="4"/>
  </w:num>
  <w:num w:numId="8">
    <w:abstractNumId w:val="20"/>
  </w:num>
  <w:num w:numId="9">
    <w:abstractNumId w:val="18"/>
  </w:num>
  <w:num w:numId="10">
    <w:abstractNumId w:val="11"/>
  </w:num>
  <w:num w:numId="11">
    <w:abstractNumId w:val="2"/>
  </w:num>
  <w:num w:numId="12">
    <w:abstractNumId w:val="14"/>
  </w:num>
  <w:num w:numId="13">
    <w:abstractNumId w:val="1"/>
  </w:num>
  <w:num w:numId="14">
    <w:abstractNumId w:val="16"/>
  </w:num>
  <w:num w:numId="15">
    <w:abstractNumId w:val="0"/>
  </w:num>
  <w:num w:numId="16">
    <w:abstractNumId w:val="19"/>
  </w:num>
  <w:num w:numId="17">
    <w:abstractNumId w:val="9"/>
  </w:num>
  <w:num w:numId="18">
    <w:abstractNumId w:val="6"/>
  </w:num>
  <w:num w:numId="19">
    <w:abstractNumId w:val="3"/>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C30E4"/>
    <w:rsid w:val="00032733"/>
    <w:rsid w:val="000E51C6"/>
    <w:rsid w:val="00134766"/>
    <w:rsid w:val="0013689C"/>
    <w:rsid w:val="00184652"/>
    <w:rsid w:val="001B53DF"/>
    <w:rsid w:val="001C7A74"/>
    <w:rsid w:val="00271BD4"/>
    <w:rsid w:val="002D188A"/>
    <w:rsid w:val="003106A1"/>
    <w:rsid w:val="003125CC"/>
    <w:rsid w:val="003A35E7"/>
    <w:rsid w:val="003A37D0"/>
    <w:rsid w:val="003A6CF0"/>
    <w:rsid w:val="003B2C1B"/>
    <w:rsid w:val="003C21D6"/>
    <w:rsid w:val="003C5BD3"/>
    <w:rsid w:val="003D4105"/>
    <w:rsid w:val="00462546"/>
    <w:rsid w:val="004B3927"/>
    <w:rsid w:val="004C1FF1"/>
    <w:rsid w:val="004C449B"/>
    <w:rsid w:val="00577287"/>
    <w:rsid w:val="005A5955"/>
    <w:rsid w:val="005C2AAD"/>
    <w:rsid w:val="006077AC"/>
    <w:rsid w:val="00633BB4"/>
    <w:rsid w:val="006604B6"/>
    <w:rsid w:val="006C30E4"/>
    <w:rsid w:val="006D2BBE"/>
    <w:rsid w:val="006E6D76"/>
    <w:rsid w:val="00747CE7"/>
    <w:rsid w:val="0076501E"/>
    <w:rsid w:val="007D4575"/>
    <w:rsid w:val="007E1F3E"/>
    <w:rsid w:val="008872CA"/>
    <w:rsid w:val="008C7346"/>
    <w:rsid w:val="008E57F8"/>
    <w:rsid w:val="009018ED"/>
    <w:rsid w:val="0094604B"/>
    <w:rsid w:val="00972F1B"/>
    <w:rsid w:val="00990652"/>
    <w:rsid w:val="009E1CA2"/>
    <w:rsid w:val="009F58BF"/>
    <w:rsid w:val="009F6706"/>
    <w:rsid w:val="00A06740"/>
    <w:rsid w:val="00A113D0"/>
    <w:rsid w:val="00A20878"/>
    <w:rsid w:val="00A41E50"/>
    <w:rsid w:val="00A90E98"/>
    <w:rsid w:val="00A944C6"/>
    <w:rsid w:val="00AA2172"/>
    <w:rsid w:val="00AA6B56"/>
    <w:rsid w:val="00AF2992"/>
    <w:rsid w:val="00B451B8"/>
    <w:rsid w:val="00B45BFB"/>
    <w:rsid w:val="00B52492"/>
    <w:rsid w:val="00B56766"/>
    <w:rsid w:val="00BB6A3B"/>
    <w:rsid w:val="00BC082C"/>
    <w:rsid w:val="00BE248A"/>
    <w:rsid w:val="00BF3F35"/>
    <w:rsid w:val="00C41C7E"/>
    <w:rsid w:val="00C57E98"/>
    <w:rsid w:val="00C66CA6"/>
    <w:rsid w:val="00D02CD0"/>
    <w:rsid w:val="00DD0FD7"/>
    <w:rsid w:val="00DF38A5"/>
    <w:rsid w:val="00E021CA"/>
    <w:rsid w:val="00E1185C"/>
    <w:rsid w:val="00E279CA"/>
    <w:rsid w:val="00E87F18"/>
    <w:rsid w:val="00EC48BC"/>
    <w:rsid w:val="00ED387C"/>
    <w:rsid w:val="00EF1738"/>
    <w:rsid w:val="00F21303"/>
    <w:rsid w:val="00F85475"/>
    <w:rsid w:val="00F9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table" w:styleId="ae">
    <w:name w:val="Table Grid"/>
    <w:basedOn w:val="a1"/>
    <w:uiPriority w:val="99"/>
    <w:rsid w:val="001C7A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C66C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2402">
      <w:bodyDiv w:val="1"/>
      <w:marLeft w:val="0"/>
      <w:marRight w:val="0"/>
      <w:marTop w:val="0"/>
      <w:marBottom w:val="0"/>
      <w:divBdr>
        <w:top w:val="none" w:sz="0" w:space="0" w:color="auto"/>
        <w:left w:val="none" w:sz="0" w:space="0" w:color="auto"/>
        <w:bottom w:val="none" w:sz="0" w:space="0" w:color="auto"/>
        <w:right w:val="none" w:sz="0" w:space="0" w:color="auto"/>
      </w:divBdr>
    </w:div>
    <w:div w:id="9554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D96F-42B2-4B6C-B0F4-FE249104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2891</Words>
  <Characters>16481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11</cp:revision>
  <cp:lastPrinted>2018-09-10T15:37:00Z</cp:lastPrinted>
  <dcterms:created xsi:type="dcterms:W3CDTF">2018-09-10T18:10:00Z</dcterms:created>
  <dcterms:modified xsi:type="dcterms:W3CDTF">2018-09-11T09:43:00Z</dcterms:modified>
</cp:coreProperties>
</file>