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7FFE" w:rsidRPr="006E7FFE">
        <w:rPr>
          <w:rFonts w:ascii="Times New Roman" w:hAnsi="Times New Roman" w:cs="Times New Roman"/>
          <w:b/>
          <w:bCs/>
          <w:sz w:val="24"/>
          <w:szCs w:val="24"/>
        </w:rPr>
        <w:t>Реаниматология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6E7FFE" w:rsidRPr="006E7FFE">
        <w:rPr>
          <w:rFonts w:ascii="Times New Roman" w:hAnsi="Times New Roman"/>
          <w:b/>
          <w:bCs/>
          <w:sz w:val="24"/>
          <w:szCs w:val="24"/>
        </w:rPr>
        <w:t>Реаниматология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9E6A85">
        <w:rPr>
          <w:rFonts w:ascii="Times New Roman" w:hAnsi="Times New Roman"/>
          <w:sz w:val="24"/>
          <w:szCs w:val="24"/>
        </w:rPr>
        <w:t xml:space="preserve">у ординаторов </w:t>
      </w:r>
      <w:r w:rsidR="009E6A85" w:rsidRPr="009E6A85">
        <w:rPr>
          <w:rFonts w:ascii="Times New Roman" w:hAnsi="Times New Roman"/>
          <w:sz w:val="24"/>
          <w:szCs w:val="24"/>
        </w:rPr>
        <w:t>систем</w:t>
      </w:r>
      <w:r w:rsidR="009E6A85">
        <w:rPr>
          <w:rFonts w:ascii="Times New Roman" w:hAnsi="Times New Roman"/>
          <w:sz w:val="24"/>
          <w:szCs w:val="24"/>
        </w:rPr>
        <w:t>ы</w:t>
      </w:r>
      <w:r w:rsidR="009E6A85" w:rsidRPr="009E6A85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6E7FFE" w:rsidRPr="006E7FFE">
        <w:rPr>
          <w:rFonts w:ascii="Times New Roman" w:hAnsi="Times New Roman"/>
          <w:b/>
          <w:bCs/>
          <w:sz w:val="24"/>
          <w:szCs w:val="24"/>
        </w:rPr>
        <w:t>Реаниматология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6E7FFE" w:rsidRPr="006E7FFE">
        <w:rPr>
          <w:rFonts w:ascii="Times New Roman" w:hAnsi="Times New Roman"/>
          <w:bCs/>
          <w:sz w:val="24"/>
          <w:szCs w:val="24"/>
        </w:rPr>
        <w:t>Реаниматология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4A5BF0" w:rsidRDefault="004A5BF0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A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</w:t>
      </w:r>
      <w:r w:rsidRPr="004A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A5B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6E7FFE" w:rsidRPr="006E7FFE">
        <w:rPr>
          <w:rFonts w:ascii="Times New Roman" w:hAnsi="Times New Roman" w:cs="Times New Roman"/>
          <w:bCs/>
          <w:sz w:val="24"/>
          <w:szCs w:val="24"/>
        </w:rPr>
        <w:t>Реаниматология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Знать основные анатомо-физиологические особенности у взрослых и детей для проведения комплексной сердечно-легочной и церебральной реанимации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различных заболеваниях, острых и критических состояниях различного генеза у взрослых и детей.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различных заболеваниях, острых и критических состояниях различного генеза у взрослых и детей.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Принципы оказания неотложной помощи и особенности проведения анестезии пациентов в условиях массового поступления пострадавших.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Осуществление непрерывного контроля состояния больного.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lastRenderedPageBreak/>
        <w:t>Принципы оценки состояния и проведения неотложных мероприятий при различных заболеваниях, острых и критических состояниях различного генеза у взрослых и детей.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Принципы проведения неотложных мероприятий при различных заболеваниях, острых и критических состояниях различного генеза у взрослых и детей.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 xml:space="preserve">Осуществление контроля проводимой </w:t>
      </w:r>
      <w:proofErr w:type="spellStart"/>
      <w:r w:rsidRPr="00EF2BE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EF2BE8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тяжелой акушерской патологии.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 xml:space="preserve">Проведение неотложных мероприятий при </w:t>
      </w:r>
      <w:proofErr w:type="spellStart"/>
      <w:r w:rsidRPr="00EF2BE8">
        <w:rPr>
          <w:rFonts w:ascii="Times New Roman" w:hAnsi="Times New Roman" w:cs="Times New Roman"/>
          <w:sz w:val="24"/>
          <w:szCs w:val="24"/>
        </w:rPr>
        <w:t>экламптических</w:t>
      </w:r>
      <w:proofErr w:type="spellEnd"/>
      <w:r w:rsidRPr="00EF2BE8">
        <w:rPr>
          <w:rFonts w:ascii="Times New Roman" w:hAnsi="Times New Roman" w:cs="Times New Roman"/>
          <w:sz w:val="24"/>
          <w:szCs w:val="24"/>
        </w:rPr>
        <w:t xml:space="preserve"> состояниях.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нефропатии.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акушерских кровотечениях.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экзогенных отравлениях.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Принципы оказания неотложной помощи и особенности проведения анестезии пациентов в условиях массового поступления пострадавших.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различных заболеваниях, острых и критических состояниях различного генеза у взрослых и детей.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радиационных поражениях.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Проведение неотложных мероприятий при отравлениях (медикаментами, препаратами бытовой химии, угарным газом, ФОС, этанолом и др.).</w:t>
      </w:r>
    </w:p>
    <w:p w:rsidR="00EF2BE8" w:rsidRPr="00EF2BE8" w:rsidRDefault="00EF2BE8" w:rsidP="00EF2BE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 xml:space="preserve">Показания, </w:t>
      </w:r>
      <w:proofErr w:type="spellStart"/>
      <w:r w:rsidRPr="00EF2BE8">
        <w:rPr>
          <w:rFonts w:ascii="Times New Roman" w:hAnsi="Times New Roman" w:cs="Times New Roman"/>
          <w:sz w:val="24"/>
          <w:szCs w:val="24"/>
        </w:rPr>
        <w:t>проти-вопоказания</w:t>
      </w:r>
      <w:proofErr w:type="spellEnd"/>
      <w:r w:rsidRPr="00EF2B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F2BE8">
        <w:rPr>
          <w:rFonts w:ascii="Times New Roman" w:hAnsi="Times New Roman" w:cs="Times New Roman"/>
          <w:sz w:val="24"/>
          <w:szCs w:val="24"/>
        </w:rPr>
        <w:t>современные  возможности</w:t>
      </w:r>
      <w:proofErr w:type="gramEnd"/>
      <w:r w:rsidRPr="00EF2BE8">
        <w:rPr>
          <w:rFonts w:ascii="Times New Roman" w:hAnsi="Times New Roman" w:cs="Times New Roman"/>
          <w:sz w:val="24"/>
          <w:szCs w:val="24"/>
        </w:rPr>
        <w:t xml:space="preserve"> использования природных лечебных факторов, лекарственной, немедикаментозной терапии и других методов у пациентов реанимационного профиля, нуждающихся в медицинской реабилитации и санаторно-курортном лечении.  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Организовать оценку состояния в условиях массового поступления пострадавших.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Оценить состояние больного.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наркозно-дыхательную аппаратуру.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аппаратуру мониторного наблюдения, а также необходимые инструменты, расходные материалы и медикаменты.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Провести коррекцию водно-электролитных нарушений и кислотно-щелочного состояния, нарушений свертывающей системы крови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 xml:space="preserve">Провести неотложные мероприятия при различных формах шока, при ожоговой травме, при тяжелой черепно-мозговой травме, при </w:t>
      </w:r>
      <w:proofErr w:type="spellStart"/>
      <w:r w:rsidRPr="00EF2BE8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  <w:r w:rsidRPr="00EF2BE8">
        <w:rPr>
          <w:rFonts w:ascii="Times New Roman" w:hAnsi="Times New Roman" w:cs="Times New Roman"/>
          <w:sz w:val="24"/>
          <w:szCs w:val="24"/>
        </w:rPr>
        <w:t>, при травме груди.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 xml:space="preserve">Провести неотложные мероприятий при осложненных формах инфаркта миокарда, при нарушениях сердечного ритма (с использованием </w:t>
      </w:r>
      <w:proofErr w:type="spellStart"/>
      <w:r w:rsidRPr="00EF2BE8">
        <w:rPr>
          <w:rFonts w:ascii="Times New Roman" w:hAnsi="Times New Roman" w:cs="Times New Roman"/>
          <w:sz w:val="24"/>
          <w:szCs w:val="24"/>
        </w:rPr>
        <w:t>электростимуляционной</w:t>
      </w:r>
      <w:proofErr w:type="spellEnd"/>
      <w:r w:rsidRPr="00EF2BE8">
        <w:rPr>
          <w:rFonts w:ascii="Times New Roman" w:hAnsi="Times New Roman" w:cs="Times New Roman"/>
          <w:sz w:val="24"/>
          <w:szCs w:val="24"/>
        </w:rPr>
        <w:t xml:space="preserve"> терапии и электроимпульсной терапии), при гипертоническом кризе.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Провести неотложные мероприятия при комах неясной этиологии, при нарушениях функций жизненно важных систем организма.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Провести неотложные мероприятия при столбняке, при холере, при ботулизме, при радиационных поражениях.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 xml:space="preserve">Провести неотложные мероприятия при: инфекционных заболеваниях у взрослых и детей, при </w:t>
      </w:r>
      <w:proofErr w:type="spellStart"/>
      <w:r w:rsidRPr="00EF2BE8">
        <w:rPr>
          <w:rFonts w:ascii="Times New Roman" w:hAnsi="Times New Roman" w:cs="Times New Roman"/>
          <w:sz w:val="24"/>
          <w:szCs w:val="24"/>
        </w:rPr>
        <w:t>феохромоцитомном</w:t>
      </w:r>
      <w:proofErr w:type="spellEnd"/>
      <w:r w:rsidRPr="00EF2BE8">
        <w:rPr>
          <w:rFonts w:ascii="Times New Roman" w:hAnsi="Times New Roman" w:cs="Times New Roman"/>
          <w:sz w:val="24"/>
          <w:szCs w:val="24"/>
        </w:rPr>
        <w:t xml:space="preserve"> кризе, недостаточности надпочечников, тиреотоксических кризах.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lastRenderedPageBreak/>
        <w:t>Провести неотложные мероприятия при острых и критических состояниях различного генеза у взрослых и детей при чрезвычайных ситуациях, в том числе участию в медицинской эвакуации</w:t>
      </w:r>
    </w:p>
    <w:p w:rsidR="00EF2BE8" w:rsidRPr="00EF2BE8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>Осуществлять медицинскую</w:t>
      </w:r>
    </w:p>
    <w:p w:rsidR="007D5CA3" w:rsidRPr="00A1346E" w:rsidRDefault="00EF2BE8" w:rsidP="00EF2BE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8">
        <w:rPr>
          <w:rFonts w:ascii="Times New Roman" w:hAnsi="Times New Roman" w:cs="Times New Roman"/>
          <w:sz w:val="24"/>
          <w:szCs w:val="24"/>
        </w:rPr>
        <w:t xml:space="preserve">реабилитацию пациентам в критических </w:t>
      </w:r>
      <w:proofErr w:type="gramStart"/>
      <w:r w:rsidRPr="00EF2BE8">
        <w:rPr>
          <w:rFonts w:ascii="Times New Roman" w:hAnsi="Times New Roman" w:cs="Times New Roman"/>
          <w:sz w:val="24"/>
          <w:szCs w:val="24"/>
        </w:rPr>
        <w:t xml:space="preserve">состояниях  </w:t>
      </w:r>
      <w:r w:rsidR="007D5CA3" w:rsidRPr="007D5C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Навыками организации медицинских осмотров в условиях массового поступления пострадавших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 xml:space="preserve">Принципами осуществления 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наблюдения за больными, проведения необходимого лечения до восстановления жизненно важных функций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Организацией проведения неотложных мероприятий при шоковых состояниях.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 xml:space="preserve">Современными методами обеспечения сосудистого доступа: катетеризации периферических и центральных вен. 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 xml:space="preserve">Владеть методами экстракорпоральной </w:t>
      </w:r>
      <w:proofErr w:type="spellStart"/>
      <w:r>
        <w:t>детоксикации</w:t>
      </w:r>
      <w:proofErr w:type="spellEnd"/>
      <w:r>
        <w:t>.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proofErr w:type="gramStart"/>
      <w:r>
        <w:t>Комплексом  неотложных</w:t>
      </w:r>
      <w:proofErr w:type="gramEnd"/>
      <w:r>
        <w:t xml:space="preserve"> мероприятий при отравлениях (медикаментами, препаратами бытовой химии, угарным газом, ФОС, этанолом и др.).</w:t>
      </w:r>
    </w:p>
    <w:p w:rsidR="00EF2BE8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>Организацией проведения неотложных мероприятий при острых и критических состояниях различного генеза у взрослых и детей при чрезвычайных ситуациях, в том числе участию в медицинской эвакуации</w:t>
      </w:r>
    </w:p>
    <w:p w:rsidR="007D5CA3" w:rsidRPr="0030437C" w:rsidRDefault="00EF2BE8" w:rsidP="00EF2BE8">
      <w:pPr>
        <w:pStyle w:val="a7"/>
        <w:numPr>
          <w:ilvl w:val="0"/>
          <w:numId w:val="12"/>
        </w:numPr>
        <w:spacing w:line="240" w:lineRule="auto"/>
      </w:pPr>
      <w:r>
        <w:t xml:space="preserve">Методологией проведения медицинской реабилитации у пациентов в критических </w:t>
      </w:r>
      <w:r w:rsidRPr="0030437C">
        <w:t>состояниях</w:t>
      </w:r>
      <w:r w:rsidR="00A1346E" w:rsidRPr="0030437C">
        <w:t>.</w:t>
      </w:r>
    </w:p>
    <w:p w:rsidR="006077AC" w:rsidRPr="0030437C" w:rsidRDefault="006077AC" w:rsidP="006E7FFE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6E7FFE" w:rsidRPr="0030437C">
        <w:rPr>
          <w:rFonts w:cs="Times New Roman"/>
          <w:color w:val="000000"/>
          <w:sz w:val="24"/>
          <w:szCs w:val="24"/>
          <w:lang w:bidi="ru-RU"/>
        </w:rPr>
        <w:t>Реаниматология</w:t>
      </w:r>
      <w:r w:rsidRPr="0030437C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30437C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6E7FFE" w:rsidRPr="0030437C">
        <w:rPr>
          <w:rFonts w:cs="Times New Roman"/>
          <w:b w:val="0"/>
          <w:color w:val="000000"/>
          <w:sz w:val="24"/>
          <w:szCs w:val="24"/>
          <w:lang w:bidi="ru-RU"/>
        </w:rPr>
        <w:t>Реаниматология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 w:rsidR="00A1346E" w:rsidRPr="0030437C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Б1.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, обязательные дисциплины Б1.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.ОД,</w:t>
      </w:r>
      <w:r w:rsidRPr="0030437C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  <w:r w:rsidR="0069680B">
        <w:rPr>
          <w:rFonts w:cs="Times New Roman"/>
          <w:b w:val="0"/>
          <w:sz w:val="24"/>
          <w:szCs w:val="24"/>
        </w:rPr>
        <w:t xml:space="preserve"> </w:t>
      </w:r>
    </w:p>
    <w:p w:rsidR="006077AC" w:rsidRPr="0030437C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30437C">
        <w:rPr>
          <w:b/>
        </w:rPr>
        <w:t>Общая трудоемкость дисциплины:</w:t>
      </w:r>
    </w:p>
    <w:p w:rsidR="007E1F3E" w:rsidRPr="00C57E98" w:rsidRDefault="00A1346E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15</w:t>
      </w:r>
      <w:r w:rsidR="006077AC" w:rsidRPr="00C57E98">
        <w:t xml:space="preserve"> зачетны</w:t>
      </w:r>
      <w:r>
        <w:t>х</w:t>
      </w:r>
      <w:r w:rsidR="006077AC" w:rsidRPr="00C57E98">
        <w:t xml:space="preserve"> единицы </w:t>
      </w:r>
      <w:r w:rsidR="00C57E98">
        <w:t>(</w:t>
      </w:r>
      <w:r>
        <w:t>540</w:t>
      </w:r>
      <w:r w:rsidR="006077AC" w:rsidRPr="00C57E98">
        <w:t xml:space="preserve"> час</w:t>
      </w:r>
      <w:r w:rsidR="00C57E98">
        <w:t xml:space="preserve">а), из них аудиторных </w:t>
      </w:r>
      <w:r w:rsidR="001317E5">
        <w:t>360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4DF4" w:rsidRPr="00A84DF4" w:rsidTr="001B53DF">
        <w:tc>
          <w:tcPr>
            <w:tcW w:w="426" w:type="dxa"/>
          </w:tcPr>
          <w:p w:rsidR="00A84DF4" w:rsidRPr="00A84DF4" w:rsidRDefault="00A84DF4" w:rsidP="00A84DF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DF4" w:rsidRPr="00A84DF4" w:rsidRDefault="00A84DF4" w:rsidP="00A8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A84DF4" w:rsidRPr="00A84DF4" w:rsidRDefault="00A84DF4" w:rsidP="00A84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Респираторная поддержка</w:t>
            </w:r>
          </w:p>
        </w:tc>
        <w:tc>
          <w:tcPr>
            <w:tcW w:w="5074" w:type="dxa"/>
          </w:tcPr>
          <w:p w:rsidR="00A84DF4" w:rsidRPr="00A84DF4" w:rsidRDefault="00A84DF4" w:rsidP="00A84DF4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респираторной поддержки в раннем послеоперационном периоде, при критических состояниях. Режимы ИВЛ. Профилактика осложнений.  Оксигенотерапия. </w:t>
            </w:r>
          </w:p>
        </w:tc>
      </w:tr>
      <w:tr w:rsidR="00A84DF4" w:rsidRPr="00A84DF4" w:rsidTr="001B53DF">
        <w:tc>
          <w:tcPr>
            <w:tcW w:w="426" w:type="dxa"/>
          </w:tcPr>
          <w:p w:rsidR="00A84DF4" w:rsidRPr="00A84DF4" w:rsidRDefault="00A84DF4" w:rsidP="00A84DF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DF4" w:rsidRPr="00A84DF4" w:rsidRDefault="00A84DF4" w:rsidP="00A8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ПК-2, ПК-5, ПК-6, ПК-7, ПК-8, ПК-12</w:t>
            </w:r>
          </w:p>
        </w:tc>
        <w:tc>
          <w:tcPr>
            <w:tcW w:w="2580" w:type="dxa"/>
          </w:tcPr>
          <w:p w:rsidR="00A84DF4" w:rsidRPr="00A84DF4" w:rsidRDefault="00A84DF4" w:rsidP="00A84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eastAsia="Calibri" w:hAnsi="Times New Roman" w:cs="Times New Roman"/>
                <w:sz w:val="24"/>
                <w:szCs w:val="24"/>
              </w:rPr>
              <w:t>Общая реаниматология</w:t>
            </w:r>
          </w:p>
        </w:tc>
        <w:tc>
          <w:tcPr>
            <w:tcW w:w="5074" w:type="dxa"/>
          </w:tcPr>
          <w:p w:rsidR="00A84DF4" w:rsidRPr="00A84DF4" w:rsidRDefault="00A84DF4" w:rsidP="00A84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нарушениях функций жизненно важных систем организма, шоковых состояниях.</w:t>
            </w:r>
          </w:p>
        </w:tc>
      </w:tr>
      <w:tr w:rsidR="00A84DF4" w:rsidRPr="00A84DF4" w:rsidTr="0084006D">
        <w:trPr>
          <w:trHeight w:val="1428"/>
        </w:trPr>
        <w:tc>
          <w:tcPr>
            <w:tcW w:w="426" w:type="dxa"/>
          </w:tcPr>
          <w:p w:rsidR="00A84DF4" w:rsidRPr="00A84DF4" w:rsidRDefault="00A84DF4" w:rsidP="00A84DF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DF4" w:rsidRPr="00A84DF4" w:rsidRDefault="00A84DF4" w:rsidP="00A8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A84DF4" w:rsidRPr="00A84DF4" w:rsidRDefault="00A84DF4" w:rsidP="00A84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eastAsia="Calibri" w:hAnsi="Times New Roman" w:cs="Times New Roman"/>
                <w:sz w:val="24"/>
                <w:szCs w:val="24"/>
              </w:rPr>
              <w:t>Частная реаниматология</w:t>
            </w:r>
          </w:p>
        </w:tc>
        <w:tc>
          <w:tcPr>
            <w:tcW w:w="5074" w:type="dxa"/>
          </w:tcPr>
          <w:p w:rsidR="00A84DF4" w:rsidRPr="00A84DF4" w:rsidRDefault="00A84DF4" w:rsidP="00A84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F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принципами лечения неотложных состояний при: акушерской патологии, </w:t>
            </w:r>
            <w:proofErr w:type="spellStart"/>
            <w:r w:rsidRPr="00A84DF4">
              <w:rPr>
                <w:rFonts w:ascii="Times New Roman" w:hAnsi="Times New Roman" w:cs="Times New Roman"/>
                <w:sz w:val="24"/>
                <w:szCs w:val="24"/>
              </w:rPr>
              <w:t>политравме</w:t>
            </w:r>
            <w:proofErr w:type="spellEnd"/>
            <w:r w:rsidRPr="00A84DF4">
              <w:rPr>
                <w:rFonts w:ascii="Times New Roman" w:hAnsi="Times New Roman" w:cs="Times New Roman"/>
                <w:sz w:val="24"/>
                <w:szCs w:val="24"/>
              </w:rPr>
              <w:t>, инфекционных заболеваниях у взрослых и детей, отравлениях.</w:t>
            </w: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Написание реферата (</w:t>
      </w:r>
      <w:proofErr w:type="spellStart"/>
      <w:r w:rsidRPr="0084006D">
        <w:rPr>
          <w:rFonts w:ascii="Times New Roman" w:hAnsi="Times New Roman" w:cs="Times New Roman"/>
          <w:bCs/>
          <w:sz w:val="24"/>
          <w:szCs w:val="24"/>
        </w:rPr>
        <w:t>Реф</w:t>
      </w:r>
      <w:proofErr w:type="spellEnd"/>
      <w:r w:rsidRPr="0084006D">
        <w:rPr>
          <w:rFonts w:ascii="Times New Roman" w:hAnsi="Times New Roman" w:cs="Times New Roman"/>
          <w:bCs/>
          <w:sz w:val="24"/>
          <w:szCs w:val="24"/>
        </w:rPr>
        <w:t>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 xml:space="preserve">компьютерная симуляция (программа </w:t>
      </w:r>
      <w:proofErr w:type="spellStart"/>
      <w:r w:rsidRPr="005733B6">
        <w:rPr>
          <w:rFonts w:ascii="Times New Roman" w:hAnsi="Times New Roman"/>
          <w:sz w:val="24"/>
          <w:szCs w:val="24"/>
        </w:rPr>
        <w:t>GasMan</w:t>
      </w:r>
      <w:proofErr w:type="spellEnd"/>
      <w:r w:rsidRPr="005733B6">
        <w:rPr>
          <w:rFonts w:ascii="Times New Roman" w:hAnsi="Times New Roman"/>
          <w:sz w:val="24"/>
          <w:szCs w:val="24"/>
        </w:rPr>
        <w:t>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лекция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дискуссия</w:t>
      </w:r>
    </w:p>
    <w:p w:rsidR="005733B6" w:rsidRDefault="008F6D0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</w:t>
      </w:r>
      <w:r w:rsidRPr="005733B6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применяются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 w:rsidR="005733B6" w:rsidRPr="005733B6">
        <w:rPr>
          <w:rFonts w:ascii="Times New Roman" w:hAnsi="Times New Roman"/>
          <w:sz w:val="24"/>
          <w:szCs w:val="24"/>
        </w:rPr>
        <w:t>50</w:t>
      </w:r>
      <w:proofErr w:type="gramEnd"/>
      <w:r w:rsidR="005733B6" w:rsidRPr="005733B6">
        <w:rPr>
          <w:rFonts w:ascii="Times New Roman" w:hAnsi="Times New Roman"/>
          <w:sz w:val="24"/>
          <w:szCs w:val="24"/>
        </w:rPr>
        <w:t xml:space="preserve"> % от объема аудиторных занятий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  <w:bookmarkStart w:id="1" w:name="_GoBack"/>
      <w:bookmarkEnd w:id="1"/>
    </w:p>
    <w:p w:rsidR="00B45BFB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894958" w:rsidRPr="006D2BBE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8949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</w:t>
      </w:r>
      <w:r w:rsidR="00A85B05">
        <w:rPr>
          <w:rFonts w:ascii="Times New Roman" w:hAnsi="Times New Roman" w:cs="Times New Roman"/>
          <w:bCs/>
          <w:sz w:val="24"/>
          <w:szCs w:val="24"/>
        </w:rPr>
        <w:t>Мусаева Т.С.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E9" w:rsidRDefault="007A45E9" w:rsidP="003125CC">
      <w:pPr>
        <w:spacing w:after="0" w:line="240" w:lineRule="auto"/>
      </w:pPr>
      <w:r>
        <w:separator/>
      </w:r>
    </w:p>
  </w:endnote>
  <w:endnote w:type="continuationSeparator" w:id="0">
    <w:p w:rsidR="007A45E9" w:rsidRDefault="007A45E9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E9" w:rsidRDefault="007A45E9" w:rsidP="003125CC">
      <w:pPr>
        <w:spacing w:after="0" w:line="240" w:lineRule="auto"/>
      </w:pPr>
      <w:r>
        <w:separator/>
      </w:r>
    </w:p>
  </w:footnote>
  <w:footnote w:type="continuationSeparator" w:id="0">
    <w:p w:rsidR="007A45E9" w:rsidRDefault="007A45E9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30437C" w:rsidRDefault="003043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F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7C" w:rsidRDefault="003043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84652"/>
    <w:rsid w:val="001B53DF"/>
    <w:rsid w:val="00271BD4"/>
    <w:rsid w:val="002C3665"/>
    <w:rsid w:val="0030437C"/>
    <w:rsid w:val="003106A1"/>
    <w:rsid w:val="003125CC"/>
    <w:rsid w:val="003448CB"/>
    <w:rsid w:val="003D4105"/>
    <w:rsid w:val="004A5BF0"/>
    <w:rsid w:val="004C1FF1"/>
    <w:rsid w:val="005733B6"/>
    <w:rsid w:val="00577287"/>
    <w:rsid w:val="006077AC"/>
    <w:rsid w:val="00633BB4"/>
    <w:rsid w:val="0069680B"/>
    <w:rsid w:val="006C30E4"/>
    <w:rsid w:val="006D2BBE"/>
    <w:rsid w:val="006E7FFE"/>
    <w:rsid w:val="007A45E9"/>
    <w:rsid w:val="007D5CA3"/>
    <w:rsid w:val="007E1F3E"/>
    <w:rsid w:val="0084006D"/>
    <w:rsid w:val="00894958"/>
    <w:rsid w:val="008F6D02"/>
    <w:rsid w:val="0095605D"/>
    <w:rsid w:val="00972F1B"/>
    <w:rsid w:val="009E6A85"/>
    <w:rsid w:val="009F6706"/>
    <w:rsid w:val="00A06740"/>
    <w:rsid w:val="00A07212"/>
    <w:rsid w:val="00A1346E"/>
    <w:rsid w:val="00A41E50"/>
    <w:rsid w:val="00A84DF4"/>
    <w:rsid w:val="00A85B05"/>
    <w:rsid w:val="00A90E98"/>
    <w:rsid w:val="00AA03B7"/>
    <w:rsid w:val="00B45BFB"/>
    <w:rsid w:val="00BE248A"/>
    <w:rsid w:val="00BF3F35"/>
    <w:rsid w:val="00C57E98"/>
    <w:rsid w:val="00E0063A"/>
    <w:rsid w:val="00E14BA5"/>
    <w:rsid w:val="00E836C4"/>
    <w:rsid w:val="00E87F18"/>
    <w:rsid w:val="00E96E4E"/>
    <w:rsid w:val="00EF2BE8"/>
    <w:rsid w:val="00F21303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872F-0DDE-40EB-A632-38D55633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8</cp:revision>
  <dcterms:created xsi:type="dcterms:W3CDTF">2018-09-07T09:13:00Z</dcterms:created>
  <dcterms:modified xsi:type="dcterms:W3CDTF">2018-09-10T07:31:00Z</dcterms:modified>
</cp:coreProperties>
</file>