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A7" w:rsidRDefault="004A5CA7" w:rsidP="00A6057C">
      <w:pPr>
        <w:jc w:val="center"/>
        <w:rPr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4pt;width:595pt;height:841.6pt;z-index:1;mso-position-horizontal:center;mso-position-horizontal-relative:text;mso-position-vertical:absolute;mso-position-vertical-relative:text;mso-width-relative:page;mso-height-relative:page">
            <v:imagedata r:id="rId8" o:title="doc00102620160122080724_024"/>
            <w10:wrap type="square"/>
          </v:shape>
        </w:pict>
      </w:r>
      <w:bookmarkEnd w:id="0"/>
    </w:p>
    <w:p w:rsidR="00ED7182" w:rsidRPr="003A6976" w:rsidRDefault="00ED7182" w:rsidP="00A6057C">
      <w:pPr>
        <w:jc w:val="center"/>
        <w:rPr>
          <w:b/>
        </w:rPr>
      </w:pPr>
      <w:r w:rsidRPr="003A6976">
        <w:rPr>
          <w:b/>
        </w:rPr>
        <w:lastRenderedPageBreak/>
        <w:t>1. Общие положения</w:t>
      </w:r>
    </w:p>
    <w:p w:rsidR="00ED7182" w:rsidRPr="003A6976" w:rsidRDefault="00ED7182" w:rsidP="00505FE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D7182" w:rsidRPr="003A6976" w:rsidRDefault="00ED7182" w:rsidP="00505FE1">
      <w:pPr>
        <w:autoSpaceDE w:val="0"/>
        <w:autoSpaceDN w:val="0"/>
        <w:adjustRightInd w:val="0"/>
        <w:ind w:firstLine="709"/>
        <w:jc w:val="both"/>
      </w:pPr>
      <w:r w:rsidRPr="003A6976">
        <w:rPr>
          <w:b/>
        </w:rPr>
        <w:t>1.1.</w:t>
      </w:r>
      <w:r w:rsidRPr="003A6976">
        <w:t> </w:t>
      </w:r>
      <w:r w:rsidRPr="003A6976">
        <w:rPr>
          <w:b/>
        </w:rPr>
        <w:t>Основная образовательная программа</w:t>
      </w:r>
      <w:r w:rsidRPr="003A6976">
        <w:t xml:space="preserve"> </w:t>
      </w:r>
      <w:r w:rsidRPr="00DA1AAE">
        <w:rPr>
          <w:b/>
        </w:rPr>
        <w:t>высшего образования</w:t>
      </w:r>
      <w:r w:rsidRPr="00DA1AAE">
        <w:t xml:space="preserve"> по специальности 31.08.</w:t>
      </w:r>
      <w:r>
        <w:t>09</w:t>
      </w:r>
      <w:r w:rsidRPr="00DA1AAE">
        <w:t xml:space="preserve"> «</w:t>
      </w:r>
      <w:r>
        <w:t>Рентгенология</w:t>
      </w:r>
      <w:r w:rsidRPr="00DA1AAE">
        <w:t>»,</w:t>
      </w:r>
      <w:r w:rsidRPr="003A6976">
        <w:t xml:space="preserve"> представляет собой систему документов, разработанную в </w:t>
      </w:r>
      <w:r>
        <w:t>университете</w:t>
      </w:r>
      <w:r w:rsidRPr="003A6976">
        <w:t xml:space="preserve"> и утвержденную ректором с учетом потребностей регионального рынка труда на основе Федерального государственного образовательного стандарта высшего образования по соответствующему направлению подготовки (специальности).</w:t>
      </w:r>
    </w:p>
    <w:p w:rsidR="00ED7182" w:rsidRPr="003A6976" w:rsidRDefault="00ED7182" w:rsidP="00505FE1">
      <w:pPr>
        <w:autoSpaceDE w:val="0"/>
        <w:autoSpaceDN w:val="0"/>
        <w:adjustRightInd w:val="0"/>
        <w:ind w:firstLine="709"/>
        <w:jc w:val="both"/>
      </w:pPr>
      <w:r>
        <w:t>ООП В</w:t>
      </w:r>
      <w:r w:rsidRPr="003A6976">
        <w:t xml:space="preserve">О регламентирует цели, ожидаемые результаты, содержание, условия и технологии реализации образовательного процесса, оценку качества подготовки </w:t>
      </w:r>
      <w:r>
        <w:t>ординатора</w:t>
      </w:r>
      <w:r w:rsidRPr="003A6976">
        <w:t xml:space="preserve"> по данному направлению подготовки и включает в себя:</w:t>
      </w:r>
    </w:p>
    <w:p w:rsidR="00ED7182" w:rsidRDefault="00ED7182" w:rsidP="00505FE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r w:rsidRPr="003A6976">
        <w:t>учебный план;</w:t>
      </w:r>
    </w:p>
    <w:p w:rsidR="00ED7182" w:rsidRPr="003A6976" w:rsidRDefault="00ED7182" w:rsidP="00505FE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r w:rsidRPr="003A6976">
        <w:t>график учебного процесса;</w:t>
      </w:r>
    </w:p>
    <w:p w:rsidR="00ED7182" w:rsidRDefault="00ED7182" w:rsidP="00505FE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r w:rsidRPr="003A6976">
        <w:t>рабочие программы дисциплин (модулей</w:t>
      </w:r>
      <w:r>
        <w:t>);</w:t>
      </w:r>
    </w:p>
    <w:p w:rsidR="00ED7182" w:rsidRDefault="00ED7182" w:rsidP="00505FE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r>
        <w:t>рабочие программы практик;</w:t>
      </w:r>
    </w:p>
    <w:p w:rsidR="00ED7182" w:rsidRDefault="00ED7182" w:rsidP="00505FE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r>
        <w:t>учебно-методические комплексы дисциплин (модулей) и другие методические материалы, обеспечивающие качество подготовки и реализацию соответствующей образовательной технологии;</w:t>
      </w:r>
    </w:p>
    <w:p w:rsidR="00ED7182" w:rsidRPr="003A6976" w:rsidRDefault="00ED7182" w:rsidP="00505FE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r>
        <w:t xml:space="preserve">программу и материалы государственной итоговой аттестации (итоговая аттестация) </w:t>
      </w:r>
    </w:p>
    <w:p w:rsidR="00ED7182" w:rsidRPr="003A6976" w:rsidRDefault="00ED7182" w:rsidP="00505FE1">
      <w:pPr>
        <w:autoSpaceDE w:val="0"/>
        <w:autoSpaceDN w:val="0"/>
        <w:adjustRightInd w:val="0"/>
        <w:ind w:firstLine="709"/>
        <w:jc w:val="both"/>
      </w:pPr>
    </w:p>
    <w:p w:rsidR="00ED7182" w:rsidRPr="003A6976" w:rsidRDefault="00ED7182" w:rsidP="00505FE1">
      <w:pPr>
        <w:autoSpaceDE w:val="0"/>
        <w:autoSpaceDN w:val="0"/>
        <w:adjustRightInd w:val="0"/>
        <w:ind w:firstLine="709"/>
        <w:jc w:val="both"/>
      </w:pPr>
      <w:r w:rsidRPr="003A6976">
        <w:rPr>
          <w:b/>
        </w:rPr>
        <w:t>1.2.</w:t>
      </w:r>
      <w:r w:rsidRPr="003A6976">
        <w:t xml:space="preserve"> </w:t>
      </w:r>
      <w:r w:rsidRPr="003A6976">
        <w:rPr>
          <w:b/>
        </w:rPr>
        <w:t>Нормативно</w:t>
      </w:r>
      <w:r>
        <w:rPr>
          <w:b/>
        </w:rPr>
        <w:t>-правовую базу разработки ООП В</w:t>
      </w:r>
      <w:r w:rsidRPr="003A6976">
        <w:rPr>
          <w:b/>
        </w:rPr>
        <w:t>О составляют</w:t>
      </w:r>
      <w:r w:rsidRPr="003A6976">
        <w:t>:</w:t>
      </w:r>
    </w:p>
    <w:p w:rsidR="00ED7182" w:rsidRDefault="00ED7182" w:rsidP="00505FE1">
      <w:pPr>
        <w:autoSpaceDE w:val="0"/>
        <w:autoSpaceDN w:val="0"/>
        <w:adjustRightInd w:val="0"/>
        <w:ind w:firstLine="709"/>
        <w:jc w:val="both"/>
      </w:pPr>
    </w:p>
    <w:p w:rsidR="00ED7182" w:rsidRDefault="00ED7182" w:rsidP="00505FE1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</w:pPr>
      <w:r w:rsidRPr="004F604C">
        <w:t xml:space="preserve">Федеральный Закон «Об образовании в Российской Федерации» от 29 декабря 2012 </w:t>
      </w:r>
      <w:r w:rsidRPr="009051CF">
        <w:t xml:space="preserve">года № 273-ФЗ с изменениями и дополнениями; </w:t>
      </w:r>
    </w:p>
    <w:p w:rsidR="00ED7182" w:rsidRPr="009051CF" w:rsidRDefault="00ED7182" w:rsidP="00E2619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hanging="1080"/>
      </w:pPr>
      <w:r>
        <w:rPr>
          <w:color w:val="000000"/>
          <w:spacing w:val="3"/>
        </w:rPr>
        <w:t xml:space="preserve">            -    </w:t>
      </w:r>
      <w:r w:rsidRPr="00C21875">
        <w:rPr>
          <w:color w:val="000000"/>
          <w:spacing w:val="3"/>
        </w:rPr>
        <w:t xml:space="preserve">Приказ Министерства образования и науки Российской Федерации от 19 ноября 2013 г. № 1258 года «Об утверждении порядка организации и осуществления </w:t>
      </w:r>
      <w:r>
        <w:rPr>
          <w:color w:val="000000"/>
          <w:spacing w:val="3"/>
        </w:rPr>
        <w:t>о</w:t>
      </w:r>
      <w:r w:rsidRPr="00C21875">
        <w:rPr>
          <w:color w:val="000000"/>
          <w:spacing w:val="2"/>
        </w:rPr>
        <w:t xml:space="preserve">бразовательной    деятельности    по     образовательным    программам    высшего </w:t>
      </w:r>
      <w:r w:rsidRPr="00C21875">
        <w:rPr>
          <w:color w:val="000000"/>
          <w:spacing w:val="1"/>
        </w:rPr>
        <w:t>образования - программам ординатуры»;</w:t>
      </w:r>
    </w:p>
    <w:p w:rsidR="00ED7182" w:rsidRPr="009051CF" w:rsidRDefault="00ED7182" w:rsidP="00505FE1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</w:pPr>
      <w:r w:rsidRPr="009051CF">
        <w:t>Федеральный государственный образовательный стандарт высшего профес</w:t>
      </w:r>
      <w:r>
        <w:t>сионального образования (ФГОС В</w:t>
      </w:r>
      <w:r w:rsidRPr="009051CF">
        <w:t xml:space="preserve">О) по специальности </w:t>
      </w:r>
      <w:r w:rsidRPr="00DA1AAE">
        <w:t>31.08.</w:t>
      </w:r>
      <w:r>
        <w:t>09</w:t>
      </w:r>
      <w:r w:rsidRPr="00DA1AAE">
        <w:t xml:space="preserve"> «</w:t>
      </w:r>
      <w:r>
        <w:t>Рентгенология</w:t>
      </w:r>
      <w:r w:rsidRPr="00DA1AAE">
        <w:t>»</w:t>
      </w:r>
      <w:r w:rsidRPr="009051CF">
        <w:t xml:space="preserve">, утвержденный приказом Министерства образования и науки Российской Федерации от 25.08.2014 г. № </w:t>
      </w:r>
      <w:r>
        <w:t>1051</w:t>
      </w:r>
      <w:r w:rsidRPr="009051CF">
        <w:t>;</w:t>
      </w:r>
    </w:p>
    <w:p w:rsidR="00ED7182" w:rsidRPr="009051CF" w:rsidRDefault="00ED7182" w:rsidP="00505FE1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</w:pPr>
      <w:r w:rsidRPr="009051CF">
        <w:t>Нормативно-методические документы Минобрнауки России;</w:t>
      </w:r>
    </w:p>
    <w:p w:rsidR="00ED7182" w:rsidRPr="009051CF" w:rsidRDefault="00ED7182" w:rsidP="00505FE1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</w:pPr>
      <w:r w:rsidRPr="009051CF">
        <w:t>Нормативно-методические документы Минздрава России.</w:t>
      </w:r>
    </w:p>
    <w:p w:rsidR="00ED7182" w:rsidRPr="004F604C" w:rsidRDefault="00ED7182" w:rsidP="00505FE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D7182" w:rsidRPr="003A6976" w:rsidRDefault="00ED7182" w:rsidP="00505FE1">
      <w:pPr>
        <w:autoSpaceDE w:val="0"/>
        <w:autoSpaceDN w:val="0"/>
        <w:adjustRightInd w:val="0"/>
        <w:ind w:firstLine="709"/>
        <w:jc w:val="both"/>
        <w:rPr>
          <w:b/>
        </w:rPr>
      </w:pPr>
      <w:r w:rsidRPr="003A6976">
        <w:rPr>
          <w:b/>
        </w:rPr>
        <w:t>1.3. Общая характеристика основной образовательной программы</w:t>
      </w:r>
    </w:p>
    <w:p w:rsidR="00ED7182" w:rsidRPr="003A6976" w:rsidRDefault="00ED7182" w:rsidP="00505FE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D7182" w:rsidRPr="003A6976" w:rsidRDefault="00ED7182" w:rsidP="00505FE1">
      <w:pPr>
        <w:autoSpaceDE w:val="0"/>
        <w:autoSpaceDN w:val="0"/>
        <w:adjustRightInd w:val="0"/>
        <w:ind w:firstLine="709"/>
        <w:jc w:val="both"/>
      </w:pPr>
      <w:r w:rsidRPr="003A6976">
        <w:t xml:space="preserve">Миссия ООП подготовки по специальности </w:t>
      </w:r>
      <w:r w:rsidRPr="00DA1AAE">
        <w:t>31.08.</w:t>
      </w:r>
      <w:r>
        <w:t>09</w:t>
      </w:r>
      <w:r w:rsidRPr="00DA1AAE">
        <w:t xml:space="preserve"> «</w:t>
      </w:r>
      <w:r>
        <w:t>Рентгенология</w:t>
      </w:r>
      <w:r w:rsidRPr="00DA1AAE">
        <w:t>»</w:t>
      </w:r>
      <w:r w:rsidRPr="003A6976">
        <w:t xml:space="preserve">: формирование условий для фундаментальности и практической направленности подготовки специалистов, основанных на международных стандартах, отечественных традициях высшего </w:t>
      </w:r>
      <w:r>
        <w:t>фармацевтического</w:t>
      </w:r>
      <w:r w:rsidRPr="003A6976">
        <w:t xml:space="preserve"> образования и обеспечивающих конкурентоспособность выпускников </w:t>
      </w:r>
      <w:r>
        <w:t>КубГМУ</w:t>
      </w:r>
      <w:r w:rsidRPr="003A6976">
        <w:t xml:space="preserve"> на отечественном и зарубежном рынках труда; для реализации непрерывного образования, максимально ориентированного на потребности личности, общества и государства.</w:t>
      </w:r>
    </w:p>
    <w:p w:rsidR="00ED7182" w:rsidRPr="003A6976" w:rsidRDefault="00ED7182" w:rsidP="00505FE1">
      <w:pPr>
        <w:autoSpaceDE w:val="0"/>
        <w:autoSpaceDN w:val="0"/>
        <w:adjustRightInd w:val="0"/>
        <w:ind w:firstLine="709"/>
        <w:jc w:val="both"/>
      </w:pPr>
    </w:p>
    <w:p w:rsidR="00ED7182" w:rsidRPr="003A6976" w:rsidRDefault="00ED7182" w:rsidP="00505FE1">
      <w:pPr>
        <w:autoSpaceDE w:val="0"/>
        <w:autoSpaceDN w:val="0"/>
        <w:adjustRightInd w:val="0"/>
        <w:ind w:firstLine="709"/>
        <w:jc w:val="both"/>
        <w:rPr>
          <w:b/>
        </w:rPr>
      </w:pPr>
      <w:r w:rsidRPr="003A6976">
        <w:rPr>
          <w:b/>
        </w:rPr>
        <w:t>2. Характеристика профессиональной деятельности выпускника</w:t>
      </w:r>
    </w:p>
    <w:p w:rsidR="00ED7182" w:rsidRPr="003A6976" w:rsidRDefault="00ED7182" w:rsidP="00505FE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D7182" w:rsidRPr="003A6976" w:rsidRDefault="00ED7182" w:rsidP="00505FE1">
      <w:pPr>
        <w:autoSpaceDE w:val="0"/>
        <w:autoSpaceDN w:val="0"/>
        <w:adjustRightInd w:val="0"/>
        <w:ind w:firstLine="709"/>
        <w:jc w:val="both"/>
        <w:rPr>
          <w:b/>
        </w:rPr>
      </w:pPr>
      <w:r w:rsidRPr="003A6976">
        <w:rPr>
          <w:b/>
        </w:rPr>
        <w:t>2.1. Область профессиональной деятельности выпускника</w:t>
      </w:r>
    </w:p>
    <w:p w:rsidR="00ED7182" w:rsidRPr="00FF0C0E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0E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ординатора включает: практическую (лечебную, диагностическую, профилактическую) медицину и науку, занимающуюся целенаправленным развитием и применением технологий, средств и методов </w:t>
      </w:r>
      <w:r w:rsidRPr="00FF0C0E">
        <w:rPr>
          <w:rFonts w:ascii="Times New Roman" w:hAnsi="Times New Roman" w:cs="Times New Roman"/>
          <w:sz w:val="24"/>
          <w:szCs w:val="24"/>
        </w:rPr>
        <w:lastRenderedPageBreak/>
        <w:t>человеческой деятельности, направленных на сохранение и улучшение всей системы обеспечения населения медицинской помощью.</w:t>
      </w:r>
    </w:p>
    <w:p w:rsidR="00ED7182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182" w:rsidRPr="003A6976" w:rsidRDefault="00ED7182" w:rsidP="00505FE1">
      <w:pPr>
        <w:autoSpaceDE w:val="0"/>
        <w:autoSpaceDN w:val="0"/>
        <w:adjustRightInd w:val="0"/>
        <w:ind w:firstLine="709"/>
        <w:jc w:val="both"/>
        <w:rPr>
          <w:b/>
        </w:rPr>
      </w:pPr>
      <w:r w:rsidRPr="003A6976">
        <w:rPr>
          <w:b/>
        </w:rPr>
        <w:t xml:space="preserve">2.2. Объекты профессиональной деятельности </w:t>
      </w:r>
      <w:r>
        <w:rPr>
          <w:b/>
        </w:rPr>
        <w:t>специалиста</w:t>
      </w:r>
      <w:r w:rsidRPr="003A6976">
        <w:rPr>
          <w:b/>
        </w:rPr>
        <w:t>:</w:t>
      </w:r>
    </w:p>
    <w:p w:rsidR="00ED7182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2B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специалистов являются:</w:t>
      </w:r>
    </w:p>
    <w:p w:rsidR="00ED7182" w:rsidRDefault="00ED7182" w:rsidP="002C2798">
      <w:pPr>
        <w:widowControl w:val="0"/>
        <w:autoSpaceDE w:val="0"/>
        <w:autoSpaceDN w:val="0"/>
        <w:adjustRightInd w:val="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ED7182" w:rsidRDefault="00ED7182" w:rsidP="002C2798">
      <w:pPr>
        <w:widowControl w:val="0"/>
        <w:autoSpaceDE w:val="0"/>
        <w:autoSpaceDN w:val="0"/>
        <w:adjustRightInd w:val="0"/>
        <w:ind w:firstLine="540"/>
        <w:jc w:val="both"/>
      </w:pPr>
      <w:r>
        <w:t>население;</w:t>
      </w:r>
    </w:p>
    <w:p w:rsidR="00ED7182" w:rsidRDefault="00ED7182" w:rsidP="002C2798">
      <w:pPr>
        <w:widowControl w:val="0"/>
        <w:autoSpaceDE w:val="0"/>
        <w:autoSpaceDN w:val="0"/>
        <w:adjustRightInd w:val="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ED7182" w:rsidRPr="00220467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182" w:rsidRDefault="00ED7182" w:rsidP="00FF0C0E">
      <w:pPr>
        <w:tabs>
          <w:tab w:val="left" w:pos="1985"/>
          <w:tab w:val="left" w:pos="2282"/>
          <w:tab w:val="left" w:pos="2337"/>
        </w:tabs>
        <w:autoSpaceDE w:val="0"/>
        <w:autoSpaceDN w:val="0"/>
        <w:adjustRightInd w:val="0"/>
        <w:jc w:val="both"/>
        <w:rPr>
          <w:b/>
        </w:rPr>
      </w:pPr>
      <w:r w:rsidRPr="003A6976">
        <w:rPr>
          <w:b/>
        </w:rPr>
        <w:t xml:space="preserve">2.3. Виды профессиональной деятельности </w:t>
      </w:r>
      <w:r>
        <w:rPr>
          <w:b/>
        </w:rPr>
        <w:t>специалиста</w:t>
      </w:r>
      <w:r w:rsidRPr="003A6976">
        <w:rPr>
          <w:b/>
        </w:rPr>
        <w:t>:</w:t>
      </w:r>
    </w:p>
    <w:p w:rsidR="00ED7182" w:rsidRPr="002C2798" w:rsidRDefault="00ED7182" w:rsidP="002C2798">
      <w:pPr>
        <w:widowControl w:val="0"/>
        <w:autoSpaceDE w:val="0"/>
        <w:autoSpaceDN w:val="0"/>
        <w:adjustRightInd w:val="0"/>
        <w:ind w:firstLine="540"/>
        <w:jc w:val="both"/>
      </w:pPr>
      <w:r w:rsidRPr="002C2798">
        <w:t>профилактическая;</w:t>
      </w:r>
    </w:p>
    <w:p w:rsidR="00ED7182" w:rsidRPr="002C2798" w:rsidRDefault="00ED7182" w:rsidP="002C2798">
      <w:pPr>
        <w:widowControl w:val="0"/>
        <w:autoSpaceDE w:val="0"/>
        <w:autoSpaceDN w:val="0"/>
        <w:adjustRightInd w:val="0"/>
        <w:ind w:firstLine="540"/>
        <w:jc w:val="both"/>
      </w:pPr>
      <w:r w:rsidRPr="002C2798">
        <w:t>диагностическая;</w:t>
      </w:r>
    </w:p>
    <w:p w:rsidR="00ED7182" w:rsidRPr="002C2798" w:rsidRDefault="00ED7182" w:rsidP="002C2798">
      <w:pPr>
        <w:widowControl w:val="0"/>
        <w:autoSpaceDE w:val="0"/>
        <w:autoSpaceDN w:val="0"/>
        <w:adjustRightInd w:val="0"/>
        <w:ind w:firstLine="540"/>
        <w:jc w:val="both"/>
      </w:pPr>
      <w:r w:rsidRPr="002C2798">
        <w:t>психолого-педагогическая;</w:t>
      </w:r>
    </w:p>
    <w:p w:rsidR="00ED7182" w:rsidRPr="002C2798" w:rsidRDefault="00ED7182" w:rsidP="002C2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798">
        <w:rPr>
          <w:rFonts w:ascii="Times New Roman" w:hAnsi="Times New Roman" w:cs="Times New Roman"/>
          <w:sz w:val="24"/>
          <w:szCs w:val="24"/>
        </w:rPr>
        <w:t>организационно-управленческая</w:t>
      </w:r>
    </w:p>
    <w:p w:rsidR="00ED7182" w:rsidRPr="0080494A" w:rsidRDefault="00ED7182" w:rsidP="002C2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94A">
        <w:rPr>
          <w:rFonts w:ascii="Times New Roman" w:hAnsi="Times New Roman" w:cs="Times New Roman"/>
          <w:sz w:val="24"/>
          <w:szCs w:val="24"/>
        </w:rPr>
        <w:t xml:space="preserve">Конкретные виды профессиональной деятельности, к которым в основном готовится специалист, определяются </w:t>
      </w:r>
      <w:r>
        <w:rPr>
          <w:rFonts w:ascii="Times New Roman" w:hAnsi="Times New Roman" w:cs="Times New Roman"/>
          <w:sz w:val="24"/>
          <w:szCs w:val="24"/>
        </w:rPr>
        <w:t>университетом</w:t>
      </w:r>
      <w:r w:rsidRPr="0080494A">
        <w:rPr>
          <w:rFonts w:ascii="Times New Roman" w:hAnsi="Times New Roman" w:cs="Times New Roman"/>
          <w:sz w:val="24"/>
          <w:szCs w:val="24"/>
        </w:rPr>
        <w:t xml:space="preserve"> совместно с обучающимися, научно-педагогическими работниками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80494A">
        <w:rPr>
          <w:rFonts w:ascii="Times New Roman" w:hAnsi="Times New Roman" w:cs="Times New Roman"/>
          <w:sz w:val="24"/>
          <w:szCs w:val="24"/>
        </w:rPr>
        <w:t xml:space="preserve"> и объединениями работодателей.</w:t>
      </w:r>
    </w:p>
    <w:p w:rsidR="00ED7182" w:rsidRPr="00882DBA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94A">
        <w:rPr>
          <w:rFonts w:ascii="Times New Roman" w:hAnsi="Times New Roman" w:cs="Times New Roman"/>
          <w:sz w:val="24"/>
          <w:szCs w:val="24"/>
        </w:rPr>
        <w:t>По окончании обуч</w:t>
      </w:r>
      <w:r>
        <w:rPr>
          <w:rFonts w:ascii="Times New Roman" w:hAnsi="Times New Roman" w:cs="Times New Roman"/>
          <w:sz w:val="24"/>
          <w:szCs w:val="24"/>
        </w:rPr>
        <w:t xml:space="preserve">ения по специальности </w:t>
      </w:r>
      <w:r w:rsidRPr="00882DBA">
        <w:rPr>
          <w:rFonts w:ascii="Times New Roman" w:hAnsi="Times New Roman" w:cs="Times New Roman"/>
          <w:sz w:val="24"/>
          <w:szCs w:val="24"/>
        </w:rPr>
        <w:t>31.08.09 «Рентгенология», присваивается 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врач-рентгенолог.</w:t>
      </w:r>
      <w:r w:rsidRPr="00882DB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7182" w:rsidRDefault="00ED7182" w:rsidP="002C2798">
      <w:pPr>
        <w:tabs>
          <w:tab w:val="left" w:pos="3097"/>
        </w:tabs>
        <w:autoSpaceDE w:val="0"/>
        <w:autoSpaceDN w:val="0"/>
        <w:adjustRightInd w:val="0"/>
        <w:jc w:val="both"/>
        <w:rPr>
          <w:b/>
        </w:rPr>
      </w:pPr>
    </w:p>
    <w:p w:rsidR="00ED7182" w:rsidRPr="00287B9B" w:rsidRDefault="00ED7182" w:rsidP="00505FE1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 w:rsidRPr="003A6976">
        <w:rPr>
          <w:b/>
        </w:rPr>
        <w:t>2.4.</w:t>
      </w:r>
      <w:r w:rsidRPr="003A6976">
        <w:t xml:space="preserve"> </w:t>
      </w:r>
      <w:r w:rsidRPr="003A6976">
        <w:rPr>
          <w:b/>
        </w:rPr>
        <w:t>Задачи профессиональной деятельности специалиста:</w:t>
      </w:r>
      <w:r>
        <w:rPr>
          <w:b/>
        </w:rPr>
        <w:t xml:space="preserve"> </w:t>
      </w:r>
    </w:p>
    <w:p w:rsidR="00ED7182" w:rsidRPr="00C06865" w:rsidRDefault="00ED7182" w:rsidP="00505FE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865">
        <w:rPr>
          <w:rFonts w:ascii="Times New Roman" w:hAnsi="Times New Roman" w:cs="Times New Roman"/>
          <w:color w:val="000000"/>
          <w:sz w:val="24"/>
          <w:szCs w:val="24"/>
        </w:rPr>
        <w:t>2.4.1  профилактическая деятельность:</w:t>
      </w:r>
    </w:p>
    <w:p w:rsidR="00ED7182" w:rsidRPr="00C06865" w:rsidRDefault="00ED7182" w:rsidP="00505FE1">
      <w:pPr>
        <w:pStyle w:val="ConsPlusNormal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865">
        <w:rPr>
          <w:rFonts w:ascii="Times New Roman" w:hAnsi="Times New Roman" w:cs="Times New Roman"/>
          <w:color w:val="000000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ED7182" w:rsidRPr="00C06865" w:rsidRDefault="00ED7182" w:rsidP="00505FE1">
      <w:pPr>
        <w:pStyle w:val="ConsPlusNormal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865">
        <w:rPr>
          <w:rFonts w:ascii="Times New Roman" w:hAnsi="Times New Roman" w:cs="Times New Roman"/>
          <w:color w:val="000000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ED7182" w:rsidRPr="00C06865" w:rsidRDefault="00ED7182" w:rsidP="00505FE1">
      <w:pPr>
        <w:pStyle w:val="ConsPlusNormal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865">
        <w:rPr>
          <w:rFonts w:ascii="Times New Roman" w:hAnsi="Times New Roman" w:cs="Times New Roman"/>
          <w:color w:val="000000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ED7182" w:rsidRPr="00C06865" w:rsidRDefault="00ED7182" w:rsidP="00505FE1">
      <w:pPr>
        <w:pStyle w:val="ConsPlusNormal"/>
        <w:numPr>
          <w:ilvl w:val="2"/>
          <w:numId w:val="34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865">
        <w:rPr>
          <w:rFonts w:ascii="Times New Roman" w:hAnsi="Times New Roman" w:cs="Times New Roman"/>
          <w:color w:val="000000"/>
          <w:sz w:val="24"/>
          <w:szCs w:val="24"/>
        </w:rPr>
        <w:t>диагностическая деятельность:</w:t>
      </w:r>
    </w:p>
    <w:p w:rsidR="00ED7182" w:rsidRDefault="00ED7182" w:rsidP="00B64CD3">
      <w:pPr>
        <w:widowControl w:val="0"/>
        <w:autoSpaceDE w:val="0"/>
        <w:autoSpaceDN w:val="0"/>
        <w:adjustRightInd w:val="0"/>
        <w:ind w:firstLine="540"/>
        <w:jc w:val="both"/>
      </w:pPr>
      <w:r>
        <w:t>-      диагностика заболеваний и патологических состояний пациентов на основе владения ренгенорадиологическими методами;</w:t>
      </w:r>
    </w:p>
    <w:p w:rsidR="00ED7182" w:rsidRPr="00C06865" w:rsidRDefault="00ED7182" w:rsidP="00505FE1">
      <w:pPr>
        <w:pStyle w:val="ConsPlusNormal"/>
        <w:numPr>
          <w:ilvl w:val="2"/>
          <w:numId w:val="34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психолого-педагогическая</w:t>
      </w:r>
      <w:r w:rsidRPr="00C0686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деятельность:</w:t>
      </w:r>
    </w:p>
    <w:p w:rsidR="00ED7182" w:rsidRPr="00FF0C0E" w:rsidRDefault="00ED7182" w:rsidP="00505FE1">
      <w:pPr>
        <w:pStyle w:val="ConsPlusNormal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C0E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ED7182" w:rsidRPr="00C06865" w:rsidRDefault="00ED7182" w:rsidP="00505FE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2.4.4</w:t>
      </w:r>
      <w:r w:rsidRPr="00C06865">
        <w:rPr>
          <w:rFonts w:ascii="Times New Roman" w:hAnsi="Times New Roman" w:cs="Times New Roman"/>
          <w:color w:val="000000"/>
          <w:sz w:val="24"/>
          <w:szCs w:val="24"/>
        </w:rPr>
        <w:t>. организационно-управленческая деятельность:</w:t>
      </w:r>
    </w:p>
    <w:p w:rsidR="00ED7182" w:rsidRPr="00C06865" w:rsidRDefault="00ED7182" w:rsidP="00505FE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865">
        <w:rPr>
          <w:rFonts w:ascii="Times New Roman" w:hAnsi="Times New Roman" w:cs="Times New Roman"/>
          <w:color w:val="000000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ED7182" w:rsidRPr="00C06865" w:rsidRDefault="00ED7182" w:rsidP="00505FE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865">
        <w:rPr>
          <w:rFonts w:ascii="Times New Roman" w:hAnsi="Times New Roman" w:cs="Times New Roman"/>
          <w:color w:val="000000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ED7182" w:rsidRPr="00C06865" w:rsidRDefault="00ED7182" w:rsidP="00505FE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865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медицинской экспертизы;</w:t>
      </w:r>
    </w:p>
    <w:p w:rsidR="00ED7182" w:rsidRPr="00C06865" w:rsidRDefault="00ED7182" w:rsidP="00505FE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865">
        <w:rPr>
          <w:rFonts w:ascii="Times New Roman" w:hAnsi="Times New Roman" w:cs="Times New Roman"/>
          <w:color w:val="000000"/>
          <w:sz w:val="24"/>
          <w:szCs w:val="24"/>
        </w:rPr>
        <w:t>организация оценки качества оказания медицинской помощи пациентам;</w:t>
      </w:r>
    </w:p>
    <w:p w:rsidR="00ED7182" w:rsidRPr="00C06865" w:rsidRDefault="00ED7182" w:rsidP="00505FE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865">
        <w:rPr>
          <w:rFonts w:ascii="Times New Roman" w:hAnsi="Times New Roman" w:cs="Times New Roman"/>
          <w:color w:val="000000"/>
          <w:sz w:val="24"/>
          <w:szCs w:val="24"/>
        </w:rPr>
        <w:t>ведение учетно-отчетной документации в медицинской организации и ее структурных подразделениях;</w:t>
      </w:r>
    </w:p>
    <w:p w:rsidR="00ED7182" w:rsidRPr="00C06865" w:rsidRDefault="00ED7182" w:rsidP="00505FE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865">
        <w:rPr>
          <w:rFonts w:ascii="Times New Roman" w:hAnsi="Times New Roman" w:cs="Times New Roman"/>
          <w:color w:val="000000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ED7182" w:rsidRPr="00C06865" w:rsidRDefault="00ED7182" w:rsidP="00505FE1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865">
        <w:rPr>
          <w:rFonts w:ascii="Times New Roman" w:hAnsi="Times New Roman" w:cs="Times New Roman"/>
          <w:color w:val="000000"/>
          <w:sz w:val="24"/>
          <w:szCs w:val="24"/>
        </w:rPr>
        <w:t>соблюдение основных требований информационной безопасности.</w:t>
      </w:r>
    </w:p>
    <w:p w:rsidR="00ED7182" w:rsidRDefault="00ED7182" w:rsidP="00505FE1">
      <w:pPr>
        <w:autoSpaceDE w:val="0"/>
        <w:autoSpaceDN w:val="0"/>
        <w:adjustRightInd w:val="0"/>
        <w:ind w:firstLine="709"/>
        <w:jc w:val="both"/>
      </w:pPr>
    </w:p>
    <w:p w:rsidR="00ED7182" w:rsidRDefault="00ED7182" w:rsidP="00505FE1">
      <w:pPr>
        <w:autoSpaceDE w:val="0"/>
        <w:autoSpaceDN w:val="0"/>
        <w:adjustRightInd w:val="0"/>
        <w:ind w:firstLine="709"/>
        <w:jc w:val="both"/>
        <w:rPr>
          <w:b/>
        </w:rPr>
      </w:pPr>
      <w:r w:rsidRPr="003A6976">
        <w:rPr>
          <w:b/>
        </w:rPr>
        <w:lastRenderedPageBreak/>
        <w:t xml:space="preserve">3. Компетенции </w:t>
      </w:r>
      <w:r>
        <w:rPr>
          <w:b/>
        </w:rPr>
        <w:t>специалиста</w:t>
      </w:r>
      <w:r w:rsidRPr="003A6976">
        <w:rPr>
          <w:b/>
        </w:rPr>
        <w:t xml:space="preserve"> как совокупный ожидаемый результат образования по з</w:t>
      </w:r>
      <w:r>
        <w:rPr>
          <w:b/>
        </w:rPr>
        <w:t>авершении освоения данной ООП В</w:t>
      </w:r>
      <w:r w:rsidRPr="003A6976">
        <w:rPr>
          <w:b/>
        </w:rPr>
        <w:t>О</w:t>
      </w:r>
    </w:p>
    <w:p w:rsidR="00ED7182" w:rsidRPr="003A6976" w:rsidRDefault="00ED7182" w:rsidP="00505FE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D7182" w:rsidRDefault="00ED7182" w:rsidP="00505FE1">
      <w:pPr>
        <w:autoSpaceDE w:val="0"/>
        <w:autoSpaceDN w:val="0"/>
        <w:adjustRightInd w:val="0"/>
        <w:ind w:firstLine="709"/>
        <w:jc w:val="both"/>
      </w:pPr>
      <w:r>
        <w:t>Результаты освоения ООП В</w:t>
      </w:r>
      <w:r w:rsidRPr="003A6976">
        <w:t xml:space="preserve">О определяются приобретаемыми </w:t>
      </w:r>
      <w:r>
        <w:t>специалистом</w:t>
      </w:r>
      <w:r w:rsidRPr="003A6976">
        <w:t xml:space="preserve"> компетенциями, т.е. его способностью применять знания, умения и</w:t>
      </w:r>
      <w:r>
        <w:t xml:space="preserve"> навыки, а также</w:t>
      </w:r>
      <w:r w:rsidRPr="003A6976">
        <w:t xml:space="preserve"> личны</w:t>
      </w:r>
      <w:r>
        <w:t>ми</w:t>
      </w:r>
      <w:r w:rsidRPr="003A6976">
        <w:t xml:space="preserve"> качества</w:t>
      </w:r>
      <w:r>
        <w:t>ми</w:t>
      </w:r>
      <w:r w:rsidRPr="003A6976">
        <w:t xml:space="preserve"> в соответствии с задачами профессиональной деятельности. В р</w:t>
      </w:r>
      <w:r>
        <w:t>езультате освоения данной ООП В</w:t>
      </w:r>
      <w:r w:rsidRPr="003A6976">
        <w:t xml:space="preserve">О </w:t>
      </w:r>
      <w:r>
        <w:t>ординатор</w:t>
      </w:r>
      <w:r w:rsidRPr="003A6976">
        <w:t xml:space="preserve"> должен обладать следующими компетенциями:</w:t>
      </w:r>
    </w:p>
    <w:p w:rsidR="00ED7182" w:rsidRDefault="00ED7182" w:rsidP="00FF0C0E">
      <w:pPr>
        <w:tabs>
          <w:tab w:val="left" w:pos="7703"/>
        </w:tabs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 w:rsidRPr="003A6976">
        <w:rPr>
          <w:b/>
        </w:rPr>
        <w:t xml:space="preserve">3.1. </w:t>
      </w:r>
      <w:r>
        <w:rPr>
          <w:b/>
        </w:rPr>
        <w:t>Универсальными</w:t>
      </w:r>
      <w:r w:rsidRPr="003A6976">
        <w:rPr>
          <w:b/>
        </w:rPr>
        <w:t xml:space="preserve"> (</w:t>
      </w:r>
      <w:r>
        <w:rPr>
          <w:b/>
        </w:rPr>
        <w:t>У</w:t>
      </w:r>
      <w:r w:rsidRPr="003A6976">
        <w:rPr>
          <w:b/>
        </w:rPr>
        <w:t>К):</w:t>
      </w:r>
      <w:r>
        <w:rPr>
          <w:b/>
        </w:rPr>
        <w:t xml:space="preserve"> </w:t>
      </w:r>
    </w:p>
    <w:p w:rsidR="00ED7182" w:rsidRPr="00287B9B" w:rsidRDefault="00ED7182" w:rsidP="00505FE1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B9B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ED7182" w:rsidRPr="00287B9B" w:rsidRDefault="00ED7182" w:rsidP="00505FE1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B9B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ED7182" w:rsidRPr="00287B9B" w:rsidRDefault="00ED7182" w:rsidP="00505FE1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B9B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ED7182" w:rsidRPr="00691F7A" w:rsidRDefault="00ED7182" w:rsidP="00505FE1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 w:rsidRPr="003A6976">
        <w:rPr>
          <w:b/>
        </w:rPr>
        <w:t>3.2. Профессиональными (ПК)</w:t>
      </w:r>
      <w:r>
        <w:rPr>
          <w:b/>
        </w:rPr>
        <w:t xml:space="preserve"> </w:t>
      </w:r>
    </w:p>
    <w:p w:rsidR="00ED7182" w:rsidRPr="00691F7A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F7A">
        <w:rPr>
          <w:rFonts w:ascii="Times New Roman" w:hAnsi="Times New Roman" w:cs="Times New Roman"/>
          <w:b/>
          <w:sz w:val="24"/>
          <w:szCs w:val="24"/>
        </w:rPr>
        <w:t xml:space="preserve">3.2.1 </w:t>
      </w:r>
      <w:r w:rsidRPr="00691F7A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ED7182" w:rsidRPr="00691F7A" w:rsidRDefault="00ED7182" w:rsidP="00505FE1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7A">
        <w:rPr>
          <w:rFonts w:ascii="Times New Roman" w:hAnsi="Times New Roman" w:cs="Times New Roman"/>
          <w:sz w:val="24"/>
          <w:szCs w:val="24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ED7182" w:rsidRPr="00691F7A" w:rsidRDefault="00ED7182" w:rsidP="00505FE1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7A">
        <w:rPr>
          <w:rFonts w:ascii="Times New Roman" w:hAnsi="Times New Roman" w:cs="Times New Roman"/>
          <w:sz w:val="24"/>
          <w:szCs w:val="24"/>
        </w:rPr>
        <w:t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ED7182" w:rsidRPr="00691F7A" w:rsidRDefault="00ED7182" w:rsidP="00505FE1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7A">
        <w:rPr>
          <w:rFonts w:ascii="Times New Roman" w:hAnsi="Times New Roman" w:cs="Times New Roman"/>
          <w:sz w:val="24"/>
          <w:szCs w:val="24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ED7182" w:rsidRPr="00691F7A" w:rsidRDefault="00ED7182" w:rsidP="00505FE1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7A">
        <w:rPr>
          <w:rFonts w:ascii="Times New Roman" w:hAnsi="Times New Roman" w:cs="Times New Roman"/>
          <w:sz w:val="24"/>
          <w:szCs w:val="24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ED7182" w:rsidRPr="00691F7A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F7A">
        <w:rPr>
          <w:rFonts w:ascii="Times New Roman" w:hAnsi="Times New Roman" w:cs="Times New Roman"/>
          <w:b/>
          <w:sz w:val="24"/>
          <w:szCs w:val="24"/>
        </w:rPr>
        <w:t>3.2.2.</w:t>
      </w:r>
      <w:r w:rsidRPr="00691F7A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ED7182" w:rsidRPr="00FF0C0E" w:rsidRDefault="00ED7182" w:rsidP="00FF0C0E">
      <w:pPr>
        <w:pStyle w:val="ae"/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</w:pPr>
      <w:r w:rsidRPr="00FF0C0E"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 w:rsidRPr="00FF0C0E">
          <w:t>классификацией</w:t>
        </w:r>
      </w:hyperlink>
      <w:r w:rsidRPr="00FF0C0E">
        <w:t xml:space="preserve"> болезней и проблем, связанных со здоровьем (ПК-5);</w:t>
      </w:r>
    </w:p>
    <w:p w:rsidR="00ED7182" w:rsidRDefault="00ED7182" w:rsidP="00FF0C0E">
      <w:pPr>
        <w:pStyle w:val="ae"/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</w:pPr>
      <w:r w:rsidRPr="00FF0C0E">
        <w:t xml:space="preserve">готовность к применению методов </w:t>
      </w:r>
      <w:r w:rsidRPr="00B64CD3">
        <w:t>лучев</w:t>
      </w:r>
      <w:r w:rsidRPr="00FF0C0E">
        <w:t>ой диагностики и интерпретации их результатов (ПК-6);</w:t>
      </w:r>
    </w:p>
    <w:p w:rsidR="00ED7182" w:rsidRDefault="00ED7182" w:rsidP="00FF0C0E">
      <w:pPr>
        <w:pStyle w:val="ae"/>
        <w:widowControl w:val="0"/>
        <w:autoSpaceDE w:val="0"/>
        <w:autoSpaceDN w:val="0"/>
        <w:adjustRightInd w:val="0"/>
        <w:ind w:left="426"/>
        <w:jc w:val="both"/>
      </w:pPr>
      <w:r>
        <w:rPr>
          <w:b/>
        </w:rPr>
        <w:t xml:space="preserve">   </w:t>
      </w:r>
      <w:r w:rsidRPr="00FF0C0E">
        <w:rPr>
          <w:b/>
        </w:rPr>
        <w:t>3.2.3</w:t>
      </w:r>
      <w:r>
        <w:t xml:space="preserve"> психолого-педагогическая деятельность: </w:t>
      </w:r>
    </w:p>
    <w:p w:rsidR="00ED7182" w:rsidRDefault="00ED7182" w:rsidP="00FF0C0E">
      <w:pPr>
        <w:pStyle w:val="ae"/>
        <w:widowControl w:val="0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(ПК-7);</w:t>
      </w:r>
    </w:p>
    <w:p w:rsidR="00ED7182" w:rsidRPr="00691F7A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3.2.4</w:t>
      </w:r>
      <w:r w:rsidRPr="00691F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1F7A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ED7182" w:rsidRDefault="00ED7182" w:rsidP="00D42C7C">
      <w:pPr>
        <w:pStyle w:val="ae"/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(ПК-8);</w:t>
      </w:r>
    </w:p>
    <w:p w:rsidR="00ED7182" w:rsidRDefault="00ED7182" w:rsidP="00D42C7C">
      <w:pPr>
        <w:pStyle w:val="ae"/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(ПК-9);</w:t>
      </w:r>
    </w:p>
    <w:p w:rsidR="00ED7182" w:rsidRDefault="00ED7182" w:rsidP="00D42C7C">
      <w:pPr>
        <w:pStyle w:val="ae"/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>
        <w:lastRenderedPageBreak/>
        <w:t>готовность к организации медицинской помощи при чрезвычайных ситуациях, в том числе медицинской эвакуации (ПК-10).</w:t>
      </w:r>
    </w:p>
    <w:p w:rsidR="00ED7182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7182" w:rsidRPr="00287B9B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B9B">
        <w:rPr>
          <w:rFonts w:ascii="Times New Roman" w:hAnsi="Times New Roman" w:cs="Times New Roman"/>
          <w:b/>
          <w:sz w:val="24"/>
          <w:szCs w:val="24"/>
        </w:rPr>
        <w:t>4. Документы, регламентирующие содержание и организацию образовательного процесса при реализации данной ООП</w:t>
      </w:r>
    </w:p>
    <w:p w:rsidR="00ED7182" w:rsidRPr="003A6976" w:rsidRDefault="00ED7182" w:rsidP="00FD575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jc w:val="both"/>
      </w:pPr>
      <w:r w:rsidRPr="00FD575F">
        <w:t xml:space="preserve">          В соответствии с Федеральным Законом «Об образовании в Российской Федерации» от 29 декабря 2012 года № 273-ФЗ с изменениями и дополнениями; </w:t>
      </w:r>
      <w:r w:rsidRPr="00FD575F">
        <w:rPr>
          <w:color w:val="000000"/>
          <w:spacing w:val="3"/>
        </w:rPr>
        <w:t>Приказ</w:t>
      </w:r>
      <w:r>
        <w:rPr>
          <w:color w:val="000000"/>
          <w:spacing w:val="3"/>
        </w:rPr>
        <w:t>ом</w:t>
      </w:r>
      <w:r w:rsidRPr="00FD575F">
        <w:rPr>
          <w:color w:val="000000"/>
          <w:spacing w:val="3"/>
        </w:rPr>
        <w:t xml:space="preserve"> Министерства образования и науки Российской Федерации от 19</w:t>
      </w:r>
      <w:r w:rsidRPr="00FD575F">
        <w:rPr>
          <w:color w:val="000000"/>
          <w:spacing w:val="3"/>
        </w:rPr>
        <w:br/>
        <w:t>ноября 2013 г. № 1258 г. «Об утверждении Порядка организации и осуществления</w:t>
      </w:r>
      <w:r w:rsidRPr="00FD575F">
        <w:rPr>
          <w:color w:val="000000"/>
          <w:spacing w:val="3"/>
        </w:rPr>
        <w:br/>
      </w:r>
      <w:r w:rsidRPr="00FD575F">
        <w:rPr>
          <w:color w:val="000000"/>
          <w:spacing w:val="2"/>
        </w:rPr>
        <w:t>образовательной    деятельности    по     образовательным    программам    высшего</w:t>
      </w:r>
      <w:r w:rsidRPr="00FD575F">
        <w:rPr>
          <w:color w:val="000000"/>
          <w:spacing w:val="2"/>
        </w:rPr>
        <w:br/>
      </w:r>
      <w:r w:rsidRPr="00FD575F">
        <w:rPr>
          <w:color w:val="000000"/>
          <w:spacing w:val="1"/>
        </w:rPr>
        <w:t>образования - программам ординатуры»</w:t>
      </w:r>
      <w:r>
        <w:t xml:space="preserve"> и ФГОС В</w:t>
      </w:r>
      <w:r w:rsidRPr="00FD575F">
        <w:t>О по данному направлению подготовки содержание и организация образовательного процесса при реализации данной ООП регламентируется учебным</w:t>
      </w:r>
      <w:r w:rsidRPr="003A6976">
        <w:t xml:space="preserve"> план</w:t>
      </w:r>
      <w:r>
        <w:t>ом</w:t>
      </w:r>
      <w:r w:rsidRPr="003A6976">
        <w:t>;</w:t>
      </w:r>
      <w:r>
        <w:t xml:space="preserve"> </w:t>
      </w:r>
      <w:r w:rsidRPr="003A6976">
        <w:t>график</w:t>
      </w:r>
      <w:r>
        <w:t>ом</w:t>
      </w:r>
      <w:r w:rsidRPr="003A6976">
        <w:t xml:space="preserve"> учебного процесса;</w:t>
      </w:r>
      <w:r>
        <w:t xml:space="preserve"> </w:t>
      </w:r>
      <w:r w:rsidRPr="003A6976">
        <w:t>рабоч</w:t>
      </w:r>
      <w:r>
        <w:t>ими</w:t>
      </w:r>
      <w:r w:rsidRPr="003A6976">
        <w:t xml:space="preserve"> программ</w:t>
      </w:r>
      <w:r>
        <w:t>ами</w:t>
      </w:r>
      <w:r w:rsidRPr="003A6976">
        <w:t xml:space="preserve"> дисциплин (модулей</w:t>
      </w:r>
      <w:r>
        <w:t xml:space="preserve">); рабочими программами учебной и производственной практик; учебно-методическими комплексами дисциплин (модулей) и другими методическими материалами, обеспечивающими качество подготовки и реализацию соответствующей образовательной технологии; программами и материалами государственной итоговой аттестации. </w:t>
      </w:r>
    </w:p>
    <w:p w:rsidR="00ED7182" w:rsidRDefault="00ED7182" w:rsidP="00505FE1">
      <w:pPr>
        <w:tabs>
          <w:tab w:val="left" w:pos="1050"/>
        </w:tabs>
        <w:autoSpaceDE w:val="0"/>
        <w:autoSpaceDN w:val="0"/>
        <w:adjustRightInd w:val="0"/>
        <w:ind w:firstLine="709"/>
        <w:jc w:val="both"/>
      </w:pPr>
    </w:p>
    <w:p w:rsidR="00ED7182" w:rsidRPr="00C06865" w:rsidRDefault="00ED7182" w:rsidP="00505FE1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A6976">
        <w:rPr>
          <w:b/>
        </w:rPr>
        <w:t xml:space="preserve">4.1. </w:t>
      </w:r>
      <w:r w:rsidRPr="00C06865">
        <w:rPr>
          <w:b/>
          <w:color w:val="000000"/>
        </w:rPr>
        <w:t>Программные документы интегрирующего, междисциплинарного и сквозного характера, обеспечивающие целостность компетентностно-ориентированной ООП ВО.</w:t>
      </w:r>
    </w:p>
    <w:p w:rsidR="00ED7182" w:rsidRPr="003A6976" w:rsidRDefault="00ED7182" w:rsidP="00505FE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D7182" w:rsidRDefault="00ED7182" w:rsidP="00505FE1">
      <w:pPr>
        <w:ind w:firstLine="709"/>
        <w:jc w:val="both"/>
      </w:pPr>
      <w:r w:rsidRPr="003A6976">
        <w:rPr>
          <w:b/>
        </w:rPr>
        <w:t xml:space="preserve">4.1.1. </w:t>
      </w:r>
      <w:r>
        <w:rPr>
          <w:b/>
        </w:rPr>
        <w:t>Г</w:t>
      </w:r>
      <w:r w:rsidRPr="003A6976">
        <w:rPr>
          <w:b/>
        </w:rPr>
        <w:t>рафик</w:t>
      </w:r>
      <w:r>
        <w:rPr>
          <w:b/>
        </w:rPr>
        <w:t xml:space="preserve"> учебного процесса</w:t>
      </w:r>
      <w:r w:rsidRPr="003A6976">
        <w:rPr>
          <w:b/>
        </w:rPr>
        <w:t xml:space="preserve"> </w:t>
      </w:r>
      <w:r w:rsidRPr="003A6976">
        <w:t>(прилагается отдельно).</w:t>
      </w:r>
    </w:p>
    <w:p w:rsidR="00ED7182" w:rsidRPr="003A6976" w:rsidRDefault="00ED7182" w:rsidP="00505FE1">
      <w:pPr>
        <w:ind w:firstLine="709"/>
        <w:jc w:val="both"/>
      </w:pPr>
      <w:r w:rsidRPr="003A6976">
        <w:rPr>
          <w:b/>
        </w:rPr>
        <w:t xml:space="preserve">4.1.2. Учебный план подготовки </w:t>
      </w:r>
      <w:r>
        <w:rPr>
          <w:b/>
        </w:rPr>
        <w:t xml:space="preserve">ординаторов </w:t>
      </w:r>
      <w:r w:rsidRPr="00A9669C">
        <w:t>(прилагается отдельно)</w:t>
      </w:r>
      <w:r>
        <w:t>.</w:t>
      </w:r>
    </w:p>
    <w:p w:rsidR="00ED7182" w:rsidRPr="003A6976" w:rsidRDefault="00ED7182" w:rsidP="00505FE1">
      <w:pPr>
        <w:ind w:firstLine="709"/>
        <w:jc w:val="both"/>
      </w:pPr>
      <w:r w:rsidRPr="003A6976">
        <w:t>В учебном плане отображается логическая последовательность освоения циклов и разделов ООП (дисциплин, модулей, практик), обеспечивающих формирование компетенций. Указывается общая трудоёмкость дисциплин</w:t>
      </w:r>
      <w:r>
        <w:t xml:space="preserve"> и</w:t>
      </w:r>
      <w:r w:rsidRPr="003A6976">
        <w:t xml:space="preserve"> практик в зачётных единицах, а также их общая и аудиторная трудоёмкость в часах.</w:t>
      </w:r>
    </w:p>
    <w:p w:rsidR="00ED7182" w:rsidRDefault="00ED7182" w:rsidP="00505FE1">
      <w:pPr>
        <w:ind w:firstLine="709"/>
        <w:jc w:val="both"/>
      </w:pPr>
      <w:r w:rsidRPr="003A6976">
        <w:t>В базовых частях учебных циклов указывается перечень базовых модулей и дисциплин в соо</w:t>
      </w:r>
      <w:r>
        <w:t>тветствии с требованиями ФГОС В</w:t>
      </w:r>
      <w:r w:rsidRPr="003A6976">
        <w:t>О. В вариативных частях учебных циклов и в дисциплинах по выбору самостоятельно формируется перечень и последовательность дисцип</w:t>
      </w:r>
      <w:r>
        <w:t>лин с учётом рекомендаций ООП В</w:t>
      </w:r>
      <w:r w:rsidRPr="003A6976">
        <w:t xml:space="preserve">О. Для каждой дисциплины, практики указываются виды учебной работы, формы промежуточной и итоговой аттестации </w:t>
      </w:r>
    </w:p>
    <w:p w:rsidR="00ED7182" w:rsidRPr="003A6976" w:rsidRDefault="00ED7182" w:rsidP="00505FE1">
      <w:pPr>
        <w:ind w:firstLine="709"/>
        <w:jc w:val="both"/>
      </w:pPr>
    </w:p>
    <w:p w:rsidR="00ED7182" w:rsidRPr="00C06865" w:rsidRDefault="00ED7182" w:rsidP="00505FE1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06865">
        <w:rPr>
          <w:b/>
          <w:color w:val="000000"/>
        </w:rPr>
        <w:t>4.2. Дисциплинарно-модульные программные документы компет</w:t>
      </w:r>
      <w:r>
        <w:rPr>
          <w:b/>
          <w:color w:val="000000"/>
        </w:rPr>
        <w:t>ентностно-ориентированной ООП В</w:t>
      </w:r>
      <w:r w:rsidRPr="00C06865">
        <w:rPr>
          <w:b/>
          <w:color w:val="000000"/>
        </w:rPr>
        <w:t>О.</w:t>
      </w:r>
    </w:p>
    <w:p w:rsidR="00ED7182" w:rsidRPr="00C06865" w:rsidRDefault="00ED7182" w:rsidP="00505FE1">
      <w:pPr>
        <w:ind w:firstLine="709"/>
        <w:jc w:val="both"/>
        <w:rPr>
          <w:b/>
          <w:color w:val="000000"/>
        </w:rPr>
      </w:pPr>
      <w:r w:rsidRPr="00C06865">
        <w:rPr>
          <w:b/>
          <w:color w:val="000000"/>
        </w:rPr>
        <w:t xml:space="preserve">4.2.1. Рабочие программы дисциплин (модулей). 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  <w:r w:rsidRPr="00C06865">
        <w:rPr>
          <w:color w:val="000000"/>
        </w:rPr>
        <w:t>В ООП специалитета приведены рабочие программы всех дисциплин (модулей) как базовой, так и вариативной частей учебного плана, включая дисциплины по выбору ординатора, с указанием приобретаемых специалистом компетенций (прилагается отдельно).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</w:p>
    <w:p w:rsidR="00ED7182" w:rsidRPr="003A6976" w:rsidRDefault="00ED7182" w:rsidP="00505FE1">
      <w:pPr>
        <w:ind w:firstLine="709"/>
        <w:jc w:val="both"/>
        <w:rPr>
          <w:b/>
        </w:rPr>
      </w:pPr>
      <w:r w:rsidRPr="003A6976">
        <w:rPr>
          <w:b/>
        </w:rPr>
        <w:t>4.2.2. Программы</w:t>
      </w:r>
      <w:r>
        <w:rPr>
          <w:b/>
        </w:rPr>
        <w:t xml:space="preserve"> </w:t>
      </w:r>
      <w:r w:rsidRPr="003A6976">
        <w:rPr>
          <w:b/>
        </w:rPr>
        <w:t>практик</w:t>
      </w:r>
    </w:p>
    <w:p w:rsidR="00ED7182" w:rsidRDefault="00C929B4" w:rsidP="00505F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Par3672" w:tooltip="Ссылка на текущий документ" w:history="1">
        <w:r w:rsidR="00ED7182" w:rsidRPr="00C06865">
          <w:rPr>
            <w:rFonts w:ascii="Times New Roman" w:hAnsi="Times New Roman" w:cs="Times New Roman"/>
            <w:color w:val="000000"/>
            <w:sz w:val="24"/>
            <w:szCs w:val="24"/>
          </w:rPr>
          <w:t>Раздел</w:t>
        </w:r>
      </w:hyperlink>
      <w:r w:rsidR="00ED7182" w:rsidRPr="00C06865">
        <w:rPr>
          <w:rFonts w:ascii="Times New Roman" w:hAnsi="Times New Roman" w:cs="Times New Roman"/>
          <w:color w:val="000000"/>
          <w:sz w:val="24"/>
          <w:szCs w:val="24"/>
        </w:rPr>
        <w:t xml:space="preserve"> ООП подготовки специалиста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специалиста. При реализации ООП подготовки специалистов по данной специальности предусматрива</w:t>
      </w:r>
      <w:r w:rsidR="00ED718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D7182" w:rsidRPr="00C06865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ED7182">
        <w:rPr>
          <w:rFonts w:ascii="Times New Roman" w:hAnsi="Times New Roman" w:cs="Times New Roman"/>
          <w:color w:val="000000"/>
          <w:sz w:val="24"/>
          <w:szCs w:val="24"/>
        </w:rPr>
        <w:t xml:space="preserve"> общая трудоемкость</w:t>
      </w:r>
      <w:r w:rsidR="00ED7182" w:rsidRPr="00C06865">
        <w:rPr>
          <w:rFonts w:ascii="Times New Roman" w:hAnsi="Times New Roman" w:cs="Times New Roman"/>
          <w:color w:val="000000"/>
          <w:sz w:val="24"/>
          <w:szCs w:val="24"/>
        </w:rPr>
        <w:t xml:space="preserve"> 75 ЗЕТ</w:t>
      </w:r>
      <w:r w:rsidR="00ED71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D7182" w:rsidRPr="00C06865">
        <w:rPr>
          <w:rFonts w:ascii="Times New Roman" w:hAnsi="Times New Roman" w:cs="Times New Roman"/>
          <w:color w:val="000000"/>
          <w:sz w:val="24"/>
          <w:szCs w:val="24"/>
        </w:rPr>
        <w:t xml:space="preserve">базовая (включая практику с использованием симуляционных </w:t>
      </w:r>
      <w:r w:rsidR="00ED7182" w:rsidRPr="00C0686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технологий</w:t>
      </w:r>
      <w:r w:rsidR="00ED7182">
        <w:rPr>
          <w:rFonts w:ascii="Times New Roman" w:hAnsi="Times New Roman" w:cs="Times New Roman"/>
          <w:color w:val="000000"/>
          <w:sz w:val="24"/>
          <w:szCs w:val="24"/>
        </w:rPr>
        <w:t xml:space="preserve"> 3 ЗЕТ) </w:t>
      </w:r>
      <w:r w:rsidR="00ED7182" w:rsidRPr="00C06865">
        <w:rPr>
          <w:rFonts w:ascii="Times New Roman" w:hAnsi="Times New Roman" w:cs="Times New Roman"/>
          <w:color w:val="000000"/>
          <w:sz w:val="24"/>
          <w:szCs w:val="24"/>
        </w:rPr>
        <w:t>и  вариативная части практики</w:t>
      </w:r>
      <w:r w:rsidR="00ED71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7182" w:rsidRPr="00C06865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865">
        <w:rPr>
          <w:rFonts w:ascii="Times New Roman" w:hAnsi="Times New Roman" w:cs="Times New Roman"/>
          <w:color w:val="000000"/>
          <w:sz w:val="24"/>
          <w:szCs w:val="24"/>
        </w:rPr>
        <w:t>Цели и задачи, программы и формы отчетности определяются вузом по каждому виду практики.</w:t>
      </w:r>
    </w:p>
    <w:p w:rsidR="00ED7182" w:rsidRPr="00C06865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865">
        <w:rPr>
          <w:rFonts w:ascii="Times New Roman" w:hAnsi="Times New Roman" w:cs="Times New Roman"/>
          <w:color w:val="000000"/>
          <w:sz w:val="24"/>
          <w:szCs w:val="24"/>
        </w:rPr>
        <w:t>Практики проводятся в сторонних организациях - медицинских и научных организациях, обладающих необходимым кадровым и научно-техническим потенциалом, основная деятельность которых предопределяет наличие объектов и видов профессиональной деятельности специалистов по данному направлению подготовки (специальности), или на кафедрах и в клиниках вуза.</w:t>
      </w:r>
    </w:p>
    <w:p w:rsidR="00ED7182" w:rsidRPr="00C06865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865">
        <w:rPr>
          <w:rFonts w:ascii="Times New Roman" w:hAnsi="Times New Roman" w:cs="Times New Roman"/>
          <w:color w:val="000000"/>
          <w:sz w:val="24"/>
          <w:szCs w:val="24"/>
        </w:rPr>
        <w:t>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от предприятия. По итогам аттестации выставляется оценка.</w:t>
      </w:r>
    </w:p>
    <w:p w:rsidR="00ED7182" w:rsidRPr="003D5413" w:rsidRDefault="00ED7182" w:rsidP="00505FE1">
      <w:pPr>
        <w:ind w:firstLine="709"/>
        <w:jc w:val="both"/>
      </w:pPr>
    </w:p>
    <w:p w:rsidR="00ED7182" w:rsidRPr="003D5413" w:rsidRDefault="00ED7182" w:rsidP="00505FE1">
      <w:pPr>
        <w:pStyle w:val="a8"/>
        <w:tabs>
          <w:tab w:val="clear" w:pos="720"/>
        </w:tabs>
        <w:spacing w:line="240" w:lineRule="auto"/>
        <w:ind w:left="0" w:firstLine="709"/>
        <w:rPr>
          <w:b/>
        </w:rPr>
      </w:pPr>
      <w:r w:rsidRPr="003D5413">
        <w:rPr>
          <w:b/>
        </w:rPr>
        <w:t>4.4.3. Пр</w:t>
      </w:r>
      <w:r>
        <w:rPr>
          <w:b/>
        </w:rPr>
        <w:t>ограмма научной</w:t>
      </w:r>
      <w:r w:rsidRPr="003D5413">
        <w:rPr>
          <w:b/>
        </w:rPr>
        <w:t xml:space="preserve"> работы</w:t>
      </w:r>
    </w:p>
    <w:p w:rsidR="00ED7182" w:rsidRPr="003D5413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</w:t>
      </w:r>
      <w:r w:rsidRPr="003D5413">
        <w:rPr>
          <w:rFonts w:ascii="Times New Roman" w:hAnsi="Times New Roman" w:cs="Times New Roman"/>
          <w:sz w:val="24"/>
          <w:szCs w:val="24"/>
        </w:rPr>
        <w:t xml:space="preserve"> работа является необходимым разделом ООП подготовки специалиста. Она направлена на комплексное формирование общекультурных и профессиональных компетенций в соо</w:t>
      </w:r>
      <w:r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3D5413">
        <w:rPr>
          <w:rFonts w:ascii="Times New Roman" w:hAnsi="Times New Roman" w:cs="Times New Roman"/>
          <w:sz w:val="24"/>
          <w:szCs w:val="24"/>
        </w:rPr>
        <w:t>О и может быть представлена в следующих видах:</w:t>
      </w:r>
    </w:p>
    <w:p w:rsidR="00ED7182" w:rsidRPr="003D5413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3">
        <w:rPr>
          <w:rFonts w:ascii="Times New Roman" w:hAnsi="Times New Roman" w:cs="Times New Roman"/>
          <w:sz w:val="24"/>
          <w:szCs w:val="24"/>
        </w:rPr>
        <w:t>- изучать специальную литературу и другую научно-техническую информацию о достижениях отечественной и зарубежной науки и техники в соответствующей области знаний;</w:t>
      </w:r>
    </w:p>
    <w:p w:rsidR="00ED7182" w:rsidRPr="003D5413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3">
        <w:rPr>
          <w:rFonts w:ascii="Times New Roman" w:hAnsi="Times New Roman" w:cs="Times New Roman"/>
          <w:sz w:val="24"/>
          <w:szCs w:val="24"/>
        </w:rPr>
        <w:t>- участвовать в проведении научных исследований или выполнении технических разработок;</w:t>
      </w:r>
    </w:p>
    <w:p w:rsidR="00ED7182" w:rsidRPr="003D5413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3">
        <w:rPr>
          <w:rFonts w:ascii="Times New Roman" w:hAnsi="Times New Roman" w:cs="Times New Roman"/>
          <w:sz w:val="24"/>
          <w:szCs w:val="24"/>
        </w:rPr>
        <w:t>- осуществлять сбор, обработку, анализ и систематизацию научно-технической информации по теме (заданию);</w:t>
      </w:r>
    </w:p>
    <w:p w:rsidR="00ED7182" w:rsidRPr="003D5413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3">
        <w:rPr>
          <w:rFonts w:ascii="Times New Roman" w:hAnsi="Times New Roman" w:cs="Times New Roman"/>
          <w:sz w:val="24"/>
          <w:szCs w:val="24"/>
        </w:rPr>
        <w:t>- принимать участие в стендовых и промышленных испытаниях опытных образцов (партий) проектируемых изделий;</w:t>
      </w:r>
    </w:p>
    <w:p w:rsidR="00ED7182" w:rsidRPr="003D5413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3">
        <w:rPr>
          <w:rFonts w:ascii="Times New Roman" w:hAnsi="Times New Roman" w:cs="Times New Roman"/>
          <w:sz w:val="24"/>
          <w:szCs w:val="24"/>
        </w:rPr>
        <w:t>- составлять отчеты (разделы отчета) по теме или ее разделу (этапу, заданию);</w:t>
      </w:r>
    </w:p>
    <w:p w:rsidR="00ED7182" w:rsidRPr="003D5413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3">
        <w:rPr>
          <w:rFonts w:ascii="Times New Roman" w:hAnsi="Times New Roman" w:cs="Times New Roman"/>
          <w:sz w:val="24"/>
          <w:szCs w:val="24"/>
        </w:rPr>
        <w:t>- выступить с докладом на конференции.</w:t>
      </w:r>
    </w:p>
    <w:p w:rsidR="00ED7182" w:rsidRPr="003D5413" w:rsidRDefault="00ED7182" w:rsidP="0050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413">
        <w:rPr>
          <w:rFonts w:ascii="Times New Roman" w:hAnsi="Times New Roman" w:cs="Times New Roman"/>
          <w:sz w:val="24"/>
          <w:szCs w:val="24"/>
        </w:rPr>
        <w:t xml:space="preserve">В процессе выполнения научно-исследовательской работы и оценки ее результатов должно проводиться широкое обсуждение в учебных структурах вуза с привлечением работодателей, позволяющее оценить уровень компетенций, сформированных у обучающегося. </w:t>
      </w:r>
    </w:p>
    <w:p w:rsidR="00ED7182" w:rsidRPr="003D5413" w:rsidRDefault="00ED7182" w:rsidP="00505FE1">
      <w:pPr>
        <w:ind w:firstLine="709"/>
        <w:jc w:val="both"/>
      </w:pPr>
    </w:p>
    <w:p w:rsidR="00ED7182" w:rsidRPr="00C06865" w:rsidRDefault="00ED7182" w:rsidP="00505FE1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5. Ресурсное обеспечение ООП В</w:t>
      </w:r>
      <w:r w:rsidRPr="00C06865">
        <w:rPr>
          <w:b/>
          <w:color w:val="000000"/>
        </w:rPr>
        <w:t>О</w:t>
      </w:r>
    </w:p>
    <w:p w:rsidR="00ED7182" w:rsidRPr="00C06865" w:rsidRDefault="00ED7182" w:rsidP="00505FE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06865">
        <w:rPr>
          <w:b/>
          <w:color w:val="000000"/>
        </w:rPr>
        <w:t xml:space="preserve">5.1. Учебно-методическое и информационное обеспечение </w:t>
      </w:r>
      <w:r w:rsidRPr="00C06865">
        <w:rPr>
          <w:color w:val="000000"/>
        </w:rPr>
        <w:t>образовательног</w:t>
      </w:r>
      <w:r>
        <w:rPr>
          <w:color w:val="000000"/>
        </w:rPr>
        <w:t>о процесса при реализации ООП В</w:t>
      </w:r>
      <w:r w:rsidRPr="00C06865">
        <w:rPr>
          <w:color w:val="000000"/>
        </w:rPr>
        <w:t>О по специальности</w:t>
      </w:r>
      <w:r>
        <w:rPr>
          <w:color w:val="000000"/>
        </w:rPr>
        <w:t xml:space="preserve"> 31.08.09 «Рентгенология»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  <w:r w:rsidRPr="00C06865">
        <w:rPr>
          <w:color w:val="000000"/>
        </w:rPr>
        <w:t xml:space="preserve">Основная образовательная программа обеспечивается учебно-методическим, информационным и </w:t>
      </w:r>
      <w:r w:rsidRPr="00C06865">
        <w:rPr>
          <w:color w:val="000000"/>
          <w:spacing w:val="-3"/>
        </w:rPr>
        <w:t xml:space="preserve">материально-техническим обеспечением по всем дисциплинам (модулям) основной образовательной программы. </w:t>
      </w:r>
      <w:r w:rsidRPr="00C06865">
        <w:rPr>
          <w:color w:val="000000"/>
        </w:rPr>
        <w:t>Реализация программ ООП обеспечивает доступ каждого ординатора к базам электронных данных в КубГМУ, электронной библиотеке, учебно-методическим ресурсам, к современным профессиональным базам данных и информационным справочным системам, библиотечным фондам, обеспеченным по полному перечню дисциплин (модулей) ООП.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  <w:r w:rsidRPr="00C06865">
        <w:rPr>
          <w:color w:val="000000"/>
        </w:rPr>
        <w:t>Библиотечный фонд укомплектован печатными и электронными изданиями, основной учебной литературой по дисциплинам за последние 5 лет, зарубежными и отечественными журналами.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  <w:r w:rsidRPr="00C06865">
        <w:rPr>
          <w:color w:val="000000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издания.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  <w:r w:rsidRPr="00C06865">
        <w:rPr>
          <w:color w:val="000000"/>
        </w:rPr>
        <w:t>Электронно-библиотечная система КубГМУ обеспечивает возможность индивидуального доступа для каждого ординатора к сети Интернет.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</w:p>
    <w:p w:rsidR="00ED7182" w:rsidRPr="00C06865" w:rsidRDefault="00ED7182" w:rsidP="00505FE1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06865">
        <w:rPr>
          <w:b/>
          <w:color w:val="000000"/>
        </w:rPr>
        <w:t>5.2. Кадров</w:t>
      </w:r>
      <w:r>
        <w:rPr>
          <w:b/>
          <w:color w:val="000000"/>
        </w:rPr>
        <w:t>ое обеспечение реализации ООП В</w:t>
      </w:r>
      <w:r w:rsidRPr="00C06865">
        <w:rPr>
          <w:b/>
          <w:color w:val="000000"/>
        </w:rPr>
        <w:t>О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  <w:r w:rsidRPr="00C06865">
        <w:rPr>
          <w:color w:val="000000"/>
        </w:rPr>
        <w:lastRenderedPageBreak/>
        <w:t>Реализацию направления подготовки по специальности</w:t>
      </w:r>
      <w:r>
        <w:rPr>
          <w:color w:val="000000"/>
        </w:rPr>
        <w:t xml:space="preserve"> 31.08.09 «Рентгенология» </w:t>
      </w:r>
      <w:r w:rsidRPr="00C06865">
        <w:rPr>
          <w:color w:val="000000"/>
        </w:rPr>
        <w:t>обеспечивает профессорско-преподавательский состав университета, имеющий как кандидатскую ученую степень, так и доктора наук.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</w:p>
    <w:p w:rsidR="00ED7182" w:rsidRPr="00C06865" w:rsidRDefault="00ED7182" w:rsidP="00505FE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06865">
        <w:rPr>
          <w:b/>
          <w:color w:val="000000"/>
        </w:rPr>
        <w:t xml:space="preserve">5.3. Основные материально-технические условия </w:t>
      </w:r>
      <w:r w:rsidRPr="00C06865">
        <w:rPr>
          <w:color w:val="000000"/>
        </w:rPr>
        <w:t>для реализации образовательного процесса в университете в соответствии с ООП ВО.</w:t>
      </w:r>
    </w:p>
    <w:p w:rsidR="00ED7182" w:rsidRPr="003A6976" w:rsidRDefault="00ED7182" w:rsidP="00505FE1">
      <w:pPr>
        <w:autoSpaceDE w:val="0"/>
        <w:autoSpaceDN w:val="0"/>
        <w:adjustRightInd w:val="0"/>
        <w:ind w:firstLine="709"/>
        <w:jc w:val="both"/>
      </w:pPr>
    </w:p>
    <w:p w:rsidR="00ED7182" w:rsidRPr="00085FF6" w:rsidRDefault="00ED7182" w:rsidP="00505FE1">
      <w:pPr>
        <w:pStyle w:val="4"/>
        <w:spacing w:before="0" w:after="0"/>
        <w:ind w:firstLine="709"/>
        <w:jc w:val="both"/>
        <w:rPr>
          <w:sz w:val="24"/>
          <w:szCs w:val="24"/>
        </w:rPr>
      </w:pPr>
      <w:r w:rsidRPr="00085FF6">
        <w:rPr>
          <w:sz w:val="24"/>
          <w:szCs w:val="24"/>
        </w:rPr>
        <w:t xml:space="preserve">6. Характеристики среды вуза, обеспечивающие развитие </w:t>
      </w:r>
      <w:r>
        <w:rPr>
          <w:sz w:val="24"/>
          <w:szCs w:val="24"/>
        </w:rPr>
        <w:t>универсальных</w:t>
      </w:r>
      <w:r w:rsidRPr="00085FF6">
        <w:rPr>
          <w:sz w:val="24"/>
          <w:szCs w:val="24"/>
        </w:rPr>
        <w:t xml:space="preserve"> компетенций </w:t>
      </w:r>
      <w:r>
        <w:rPr>
          <w:sz w:val="24"/>
          <w:szCs w:val="24"/>
        </w:rPr>
        <w:t>специалистов</w:t>
      </w:r>
      <w:r w:rsidRPr="00085FF6">
        <w:rPr>
          <w:sz w:val="24"/>
          <w:szCs w:val="24"/>
        </w:rPr>
        <w:t xml:space="preserve"> </w:t>
      </w:r>
    </w:p>
    <w:p w:rsidR="00ED7182" w:rsidRPr="00C06865" w:rsidRDefault="00ED7182" w:rsidP="00505FE1">
      <w:pPr>
        <w:ind w:firstLine="709"/>
        <w:jc w:val="both"/>
        <w:rPr>
          <w:bCs/>
          <w:color w:val="000000"/>
        </w:rPr>
      </w:pPr>
      <w:r w:rsidRPr="00C06865">
        <w:rPr>
          <w:color w:val="000000"/>
        </w:rPr>
        <w:t>Основными задачами планирования и организации воспитательной деятельности в КубГМУ являются следующие:</w:t>
      </w:r>
    </w:p>
    <w:p w:rsidR="00ED7182" w:rsidRPr="00C06865" w:rsidRDefault="00ED7182" w:rsidP="009255A9">
      <w:pPr>
        <w:numPr>
          <w:ilvl w:val="0"/>
          <w:numId w:val="40"/>
        </w:numPr>
        <w:jc w:val="both"/>
        <w:rPr>
          <w:bCs/>
          <w:color w:val="000000"/>
        </w:rPr>
      </w:pPr>
      <w:r w:rsidRPr="00C06865">
        <w:rPr>
          <w:bCs/>
          <w:color w:val="000000"/>
        </w:rPr>
        <w:t>создание условий,</w:t>
      </w:r>
      <w:r>
        <w:rPr>
          <w:bCs/>
          <w:color w:val="000000"/>
        </w:rPr>
        <w:t xml:space="preserve"> </w:t>
      </w:r>
      <w:r w:rsidRPr="00C06865">
        <w:rPr>
          <w:bCs/>
          <w:color w:val="000000"/>
        </w:rPr>
        <w:t xml:space="preserve"> способствующих самоорганизации обучающегося;</w:t>
      </w:r>
    </w:p>
    <w:p w:rsidR="00ED7182" w:rsidRPr="00C06865" w:rsidRDefault="00ED7182" w:rsidP="009255A9">
      <w:pPr>
        <w:numPr>
          <w:ilvl w:val="0"/>
          <w:numId w:val="40"/>
        </w:numPr>
        <w:jc w:val="both"/>
        <w:rPr>
          <w:bCs/>
          <w:color w:val="000000"/>
        </w:rPr>
      </w:pPr>
      <w:r w:rsidRPr="00C06865">
        <w:rPr>
          <w:bCs/>
          <w:color w:val="000000"/>
        </w:rPr>
        <w:t>создание условий для формирования способности к сотрудничеству, профессиональному ориентированию в постоянно меняющихся условиях;</w:t>
      </w:r>
    </w:p>
    <w:p w:rsidR="00ED7182" w:rsidRPr="00C06865" w:rsidRDefault="00ED7182" w:rsidP="009255A9">
      <w:pPr>
        <w:numPr>
          <w:ilvl w:val="0"/>
          <w:numId w:val="40"/>
        </w:numPr>
        <w:jc w:val="both"/>
        <w:rPr>
          <w:bCs/>
          <w:color w:val="000000"/>
        </w:rPr>
      </w:pPr>
      <w:r w:rsidRPr="00C06865">
        <w:rPr>
          <w:bCs/>
          <w:color w:val="000000"/>
        </w:rPr>
        <w:t>формирование условий, способствующих развитию активности, творческого мышления молодых специалистов, способных самостоятельно принимать решения в ситуации выбора;</w:t>
      </w:r>
    </w:p>
    <w:p w:rsidR="00ED7182" w:rsidRPr="00C06865" w:rsidRDefault="00ED7182" w:rsidP="009255A9">
      <w:pPr>
        <w:numPr>
          <w:ilvl w:val="0"/>
          <w:numId w:val="40"/>
        </w:numPr>
        <w:jc w:val="both"/>
        <w:rPr>
          <w:bCs/>
          <w:color w:val="000000"/>
        </w:rPr>
      </w:pPr>
      <w:r w:rsidRPr="00C06865">
        <w:rPr>
          <w:bCs/>
          <w:color w:val="000000"/>
        </w:rPr>
        <w:t>использование образовательных технологий, формирующих активную общественную, нравственно-познавательную и гражданскую позицию специалиста.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  <w:r w:rsidRPr="00C06865">
        <w:rPr>
          <w:color w:val="000000"/>
        </w:rPr>
        <w:t>Условиями успешной реализации компонентов воспитательной работы выступают: создание системы связей с другими вузами и организациями по воспитанию обучающихся; наличие структурных подразделений, реализующих основные направления воспитательной деятельности.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  <w:r w:rsidRPr="00C06865">
        <w:rPr>
          <w:color w:val="000000"/>
        </w:rPr>
        <w:t>Факультет ПК и ППС и кафедры университета осуществляют воспитательную работу с ординаторами в соответствии с рекомендациями федеральных, региональных и внутривузовских документов. Задача повышения воспитательного потенциала образовательного учреждения отражена в ряде концептуальных документов: Национальной доктрине образования в Российской Федерации, Концепции модернизации российского образования, Концепции воспитательной деятельности КубГМУ.</w:t>
      </w:r>
    </w:p>
    <w:p w:rsidR="00ED7182" w:rsidRPr="00C06865" w:rsidRDefault="00ED7182" w:rsidP="00505FE1">
      <w:pPr>
        <w:autoSpaceDE w:val="0"/>
        <w:autoSpaceDN w:val="0"/>
        <w:adjustRightInd w:val="0"/>
        <w:ind w:firstLine="709"/>
        <w:jc w:val="both"/>
        <w:rPr>
          <w:b/>
          <w:color w:val="000000"/>
          <w:spacing w:val="-3"/>
        </w:rPr>
      </w:pPr>
      <w:r w:rsidRPr="00C06865">
        <w:rPr>
          <w:b/>
          <w:color w:val="000000"/>
        </w:rPr>
        <w:t>7. Нормативно-методическое обеспечение системы оценки качес</w:t>
      </w:r>
      <w:r>
        <w:rPr>
          <w:b/>
          <w:color w:val="000000"/>
        </w:rPr>
        <w:t>тва освоения обучающимися ООП В</w:t>
      </w:r>
      <w:r w:rsidRPr="00C06865">
        <w:rPr>
          <w:b/>
          <w:color w:val="000000"/>
        </w:rPr>
        <w:t>О.</w:t>
      </w:r>
    </w:p>
    <w:p w:rsidR="00ED7182" w:rsidRPr="00DB00E3" w:rsidRDefault="00ED7182" w:rsidP="00505FE1">
      <w:pPr>
        <w:ind w:firstLine="709"/>
        <w:jc w:val="both"/>
        <w:rPr>
          <w:color w:val="FF0000"/>
        </w:rPr>
      </w:pPr>
      <w:r w:rsidRPr="00C06865">
        <w:rPr>
          <w:color w:val="000000"/>
        </w:rPr>
        <w:t xml:space="preserve">Нормативно-методическое обеспечение текущего контроля успеваемости и промежуточной аттестации обучающихся по ООП </w:t>
      </w:r>
      <w:r>
        <w:rPr>
          <w:color w:val="000000"/>
        </w:rPr>
        <w:t>в ординатуре</w:t>
      </w:r>
      <w:r w:rsidRPr="00C06865">
        <w:rPr>
          <w:color w:val="000000"/>
        </w:rPr>
        <w:t xml:space="preserve"> осуществляется в соответствии с</w:t>
      </w:r>
      <w:r>
        <w:rPr>
          <w:color w:val="000000"/>
        </w:rPr>
        <w:t xml:space="preserve"> п</w:t>
      </w:r>
      <w:r w:rsidRPr="003D5413">
        <w:rPr>
          <w:color w:val="000000"/>
          <w:spacing w:val="3"/>
        </w:rPr>
        <w:t>рика</w:t>
      </w:r>
      <w:r>
        <w:rPr>
          <w:color w:val="000000"/>
          <w:spacing w:val="3"/>
        </w:rPr>
        <w:t>зом</w:t>
      </w:r>
      <w:r w:rsidRPr="003D5413">
        <w:rPr>
          <w:color w:val="000000"/>
          <w:spacing w:val="3"/>
        </w:rPr>
        <w:t xml:space="preserve"> Министерства образования и науки Российской Федерации от 19</w:t>
      </w:r>
      <w:r>
        <w:rPr>
          <w:color w:val="000000"/>
          <w:spacing w:val="3"/>
        </w:rPr>
        <w:t xml:space="preserve"> </w:t>
      </w:r>
      <w:r w:rsidRPr="003D5413">
        <w:rPr>
          <w:color w:val="000000"/>
          <w:spacing w:val="3"/>
        </w:rPr>
        <w:t>ноября 2013 г. № 1258 г. «Об утверждении Порядка организации и осуществления</w:t>
      </w:r>
      <w:r w:rsidRPr="003D5413">
        <w:rPr>
          <w:color w:val="000000"/>
          <w:spacing w:val="3"/>
        </w:rPr>
        <w:br/>
      </w:r>
      <w:r w:rsidRPr="003D5413">
        <w:rPr>
          <w:color w:val="000000"/>
          <w:spacing w:val="2"/>
        </w:rPr>
        <w:t>образовательной    деятельности    по     образовательным    программам    высшего</w:t>
      </w:r>
      <w:r w:rsidRPr="003D5413">
        <w:rPr>
          <w:color w:val="000000"/>
          <w:spacing w:val="2"/>
        </w:rPr>
        <w:br/>
      </w:r>
      <w:r w:rsidRPr="003D5413">
        <w:rPr>
          <w:color w:val="000000"/>
          <w:spacing w:val="1"/>
        </w:rPr>
        <w:t>образования - программам ординатуры»;</w:t>
      </w:r>
      <w:r w:rsidRPr="00C06865">
        <w:rPr>
          <w:color w:val="000000"/>
        </w:rPr>
        <w:t xml:space="preserve"> Уставом КубГМУ и локальными нормативными документами </w:t>
      </w:r>
      <w:r>
        <w:rPr>
          <w:color w:val="000000"/>
        </w:rPr>
        <w:t>Университета.</w:t>
      </w:r>
      <w:r>
        <w:rPr>
          <w:color w:val="FF0000"/>
        </w:rPr>
        <w:t xml:space="preserve"> </w:t>
      </w:r>
    </w:p>
    <w:p w:rsidR="00ED7182" w:rsidRPr="00BB402B" w:rsidRDefault="00ED7182" w:rsidP="00505FE1">
      <w:pPr>
        <w:ind w:firstLine="709"/>
        <w:jc w:val="both"/>
        <w:rPr>
          <w:color w:val="000000"/>
        </w:rPr>
      </w:pPr>
    </w:p>
    <w:p w:rsidR="00ED7182" w:rsidRPr="00C06865" w:rsidRDefault="00ED7182" w:rsidP="00505FE1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06865">
        <w:rPr>
          <w:b/>
          <w:color w:val="000000"/>
        </w:rPr>
        <w:t>7.1. Фонды оценочных средств для проведения текущего контроля успеваемости и промежуточной аттестации.</w:t>
      </w:r>
    </w:p>
    <w:p w:rsidR="00ED7182" w:rsidRPr="00C06865" w:rsidRDefault="00ED7182" w:rsidP="00505FE1">
      <w:pPr>
        <w:pStyle w:val="Style17"/>
        <w:widowControl/>
        <w:spacing w:line="240" w:lineRule="auto"/>
        <w:ind w:firstLine="709"/>
        <w:rPr>
          <w:b/>
          <w:color w:val="000000"/>
        </w:rPr>
      </w:pPr>
      <w:r w:rsidRPr="00C06865">
        <w:rPr>
          <w:color w:val="000000"/>
        </w:rPr>
        <w:t>По всем дисциплинам ООП разработаны: контрольные вопросы и типовые задания для практических и семинарских занятий,</w:t>
      </w:r>
      <w:r>
        <w:rPr>
          <w:color w:val="000000"/>
        </w:rPr>
        <w:t xml:space="preserve"> </w:t>
      </w:r>
      <w:r w:rsidRPr="00C06865">
        <w:rPr>
          <w:color w:val="000000"/>
        </w:rPr>
        <w:t xml:space="preserve"> зачётов и экзаменов; тесты и компьютерные тестирующие программы; примерная тематика рефератов и т.п., а также иные формы контроля, позволяющие оценить степень сформированности компетенций обучающихся.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  <w:r w:rsidRPr="00C06865">
        <w:rPr>
          <w:color w:val="000000"/>
        </w:rPr>
        <w:t xml:space="preserve">Виды и формы контроля успеваемости и промежуточной аттестации. 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  <w:r w:rsidRPr="00C06865">
        <w:rPr>
          <w:color w:val="000000"/>
        </w:rPr>
        <w:t xml:space="preserve">В процессе обучения используются следующие </w:t>
      </w:r>
      <w:r w:rsidRPr="00C06865">
        <w:rPr>
          <w:i/>
          <w:color w:val="000000"/>
        </w:rPr>
        <w:t>виды контроля</w:t>
      </w:r>
      <w:r w:rsidRPr="00C06865">
        <w:rPr>
          <w:color w:val="000000"/>
        </w:rPr>
        <w:t>: входной, текущий и промежуточный, которые могут быть реализованы в виде устного опроса; письменной работы, контроля с помощью технических средств и информационных систем.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  <w:r w:rsidRPr="00C06865">
        <w:rPr>
          <w:color w:val="000000"/>
        </w:rPr>
        <w:t xml:space="preserve">Каждый из видов текущего контроля успеваемости выделяется </w:t>
      </w:r>
      <w:r w:rsidRPr="00C06865">
        <w:rPr>
          <w:i/>
          <w:color w:val="000000"/>
        </w:rPr>
        <w:t>по способу</w:t>
      </w:r>
      <w:r w:rsidRPr="00C06865">
        <w:rPr>
          <w:color w:val="000000"/>
        </w:rPr>
        <w:t xml:space="preserve"> выявления формируемых компетенций:</w:t>
      </w:r>
    </w:p>
    <w:p w:rsidR="00ED7182" w:rsidRPr="00C06865" w:rsidRDefault="00ED7182" w:rsidP="009255A9">
      <w:pPr>
        <w:numPr>
          <w:ilvl w:val="0"/>
          <w:numId w:val="41"/>
        </w:numPr>
        <w:jc w:val="both"/>
        <w:rPr>
          <w:color w:val="000000"/>
        </w:rPr>
      </w:pPr>
      <w:r w:rsidRPr="00C06865">
        <w:rPr>
          <w:color w:val="000000"/>
        </w:rPr>
        <w:t xml:space="preserve">в процессе беседы преподавателя и ординатора; </w:t>
      </w:r>
    </w:p>
    <w:p w:rsidR="00ED7182" w:rsidRPr="00C06865" w:rsidRDefault="00ED7182" w:rsidP="009255A9">
      <w:pPr>
        <w:numPr>
          <w:ilvl w:val="0"/>
          <w:numId w:val="41"/>
        </w:numPr>
        <w:jc w:val="both"/>
        <w:rPr>
          <w:color w:val="000000"/>
        </w:rPr>
      </w:pPr>
      <w:r w:rsidRPr="00C06865">
        <w:rPr>
          <w:color w:val="000000"/>
        </w:rPr>
        <w:lastRenderedPageBreak/>
        <w:t xml:space="preserve">в процессе создания и проверки письменных материалов; </w:t>
      </w:r>
    </w:p>
    <w:p w:rsidR="00ED7182" w:rsidRPr="00C06865" w:rsidRDefault="00ED7182" w:rsidP="009255A9">
      <w:pPr>
        <w:numPr>
          <w:ilvl w:val="0"/>
          <w:numId w:val="41"/>
        </w:numPr>
        <w:jc w:val="both"/>
        <w:rPr>
          <w:color w:val="000000"/>
        </w:rPr>
      </w:pPr>
      <w:r w:rsidRPr="00C06865">
        <w:rPr>
          <w:color w:val="000000"/>
        </w:rPr>
        <w:t>путем использования компьютерных программ, приборов.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  <w:r w:rsidRPr="00C06865">
        <w:rPr>
          <w:color w:val="000000"/>
        </w:rPr>
        <w:t>Устный опрос позволяет оценить знания и кругозор ординатора, умение логически построить ответ, владение монологической речью и иные коммуникативные навыки. Письменные работы позволяют экономить время преподавателя, проверить обоснованность оценки и уменьшить степень субъективного подхода к оценке подготовки ординатора, обусловленного его индивидуальными особенностями.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  <w:r w:rsidRPr="00C06865">
        <w:rPr>
          <w:color w:val="000000"/>
        </w:rPr>
        <w:t>Использование информационных технологий и систем обеспечивает</w:t>
      </w:r>
    </w:p>
    <w:p w:rsidR="00ED7182" w:rsidRPr="00C06865" w:rsidRDefault="00ED7182" w:rsidP="009255A9">
      <w:pPr>
        <w:numPr>
          <w:ilvl w:val="0"/>
          <w:numId w:val="42"/>
        </w:numPr>
        <w:jc w:val="both"/>
        <w:rPr>
          <w:color w:val="000000"/>
        </w:rPr>
      </w:pPr>
      <w:r w:rsidRPr="00C06865">
        <w:rPr>
          <w:color w:val="000000"/>
        </w:rPr>
        <w:t>быстрое и оперативное получение объективной информации о фактическом усвоении ординатором контролируемого материала, в том числе непосредственно в процессе занятий;</w:t>
      </w:r>
    </w:p>
    <w:p w:rsidR="00ED7182" w:rsidRPr="00C06865" w:rsidRDefault="00ED7182" w:rsidP="009255A9">
      <w:pPr>
        <w:numPr>
          <w:ilvl w:val="0"/>
          <w:numId w:val="42"/>
        </w:numPr>
        <w:jc w:val="both"/>
        <w:rPr>
          <w:color w:val="000000"/>
        </w:rPr>
      </w:pPr>
      <w:r w:rsidRPr="00C06865">
        <w:rPr>
          <w:color w:val="000000"/>
        </w:rPr>
        <w:t>возможность детально и персонифицированно представить эту информацию преподавателю для оценки учебных достижений и оперативной корректировки процесса обучения;</w:t>
      </w:r>
    </w:p>
    <w:p w:rsidR="00ED7182" w:rsidRPr="00C06865" w:rsidRDefault="00ED7182" w:rsidP="009255A9">
      <w:pPr>
        <w:numPr>
          <w:ilvl w:val="0"/>
          <w:numId w:val="42"/>
        </w:numPr>
        <w:jc w:val="both"/>
        <w:rPr>
          <w:color w:val="000000"/>
        </w:rPr>
      </w:pPr>
      <w:r w:rsidRPr="00C06865">
        <w:rPr>
          <w:color w:val="000000"/>
        </w:rPr>
        <w:t>возможность самоконтроля и мотивации ординатора в процессе самостоятельной работы.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  <w:r w:rsidRPr="00C06865">
        <w:rPr>
          <w:color w:val="000000"/>
        </w:rPr>
        <w:t>Формы письменного контроля.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  <w:r w:rsidRPr="00C06865">
        <w:rPr>
          <w:color w:val="000000"/>
        </w:rPr>
        <w:t xml:space="preserve">Письменные работы могут включать: тесты,  рефераты,  отчеты по практикам. </w:t>
      </w:r>
    </w:p>
    <w:p w:rsidR="00ED7182" w:rsidRPr="00C06865" w:rsidRDefault="00ED7182" w:rsidP="00505FE1">
      <w:pPr>
        <w:ind w:firstLine="709"/>
        <w:jc w:val="both"/>
        <w:rPr>
          <w:color w:val="000000"/>
        </w:rPr>
      </w:pPr>
      <w:r w:rsidRPr="00C06865">
        <w:rPr>
          <w:color w:val="000000"/>
        </w:rPr>
        <w:t xml:space="preserve">КубГМУ обеспечивает гарантию качества подготовки, в том числе путем: разработки стратегии по обеспечению качества подготовки специалистов с привлечением представителей работодателей; мониторинга, периодического рецензирования образовательных программ; разработки объективных процедур оценки уровня знаний и умений обучающихся, компетенций </w:t>
      </w:r>
      <w:r>
        <w:rPr>
          <w:color w:val="000000"/>
        </w:rPr>
        <w:t>ординаторов</w:t>
      </w:r>
      <w:r w:rsidRPr="00C06865">
        <w:rPr>
          <w:color w:val="000000"/>
        </w:rPr>
        <w:t xml:space="preserve">. </w:t>
      </w:r>
    </w:p>
    <w:p w:rsidR="00ED7182" w:rsidRPr="00C06865" w:rsidRDefault="00ED7182" w:rsidP="00505FE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06865">
        <w:rPr>
          <w:color w:val="000000"/>
        </w:rPr>
        <w:t xml:space="preserve">В соответствии с требованиями ФГОС </w:t>
      </w:r>
      <w:r>
        <w:rPr>
          <w:color w:val="000000"/>
        </w:rPr>
        <w:t>программ ординатуры</w:t>
      </w:r>
      <w:r w:rsidRPr="00C06865">
        <w:rPr>
          <w:color w:val="000000"/>
        </w:rPr>
        <w:t xml:space="preserve"> для аттестации обучающихся на соответствие их персональных достижений поэтапным требованиям соответствующей ООП университет создает фонды оценочных средств для проведения текущего контроля успеваемости и промежуточной аттестации. </w:t>
      </w:r>
    </w:p>
    <w:p w:rsidR="00ED7182" w:rsidRPr="00C06865" w:rsidRDefault="00ED7182" w:rsidP="00505FE1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06865">
        <w:rPr>
          <w:b/>
          <w:color w:val="000000"/>
        </w:rPr>
        <w:t>7.2. Государственная итоговая аттестация ординаторов</w:t>
      </w:r>
    </w:p>
    <w:p w:rsidR="00ED7182" w:rsidRPr="00C06865" w:rsidRDefault="00ED7182" w:rsidP="00505FE1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color w:val="000000"/>
        </w:rPr>
      </w:pPr>
      <w:r w:rsidRPr="00C06865">
        <w:rPr>
          <w:color w:val="000000"/>
        </w:rPr>
        <w:t>Государственная итоговая аттестация ординатора высшего учебного заведения является обязательной и осуществляется после освоения основной образовательной программы в полном объеме. Государственная итоговая аттестация включает проведение  государственного экзамена по специальности</w:t>
      </w:r>
      <w:r>
        <w:rPr>
          <w:color w:val="000000"/>
        </w:rPr>
        <w:t xml:space="preserve"> 31.08.09 «Рентгенология»</w:t>
      </w:r>
      <w:r w:rsidRPr="00C06865">
        <w:rPr>
          <w:color w:val="000000"/>
        </w:rPr>
        <w:t>.</w:t>
      </w:r>
    </w:p>
    <w:p w:rsidR="00ED7182" w:rsidRPr="00ED4DA7" w:rsidRDefault="00ED7182" w:rsidP="00505FE1">
      <w:pPr>
        <w:autoSpaceDE w:val="0"/>
        <w:autoSpaceDN w:val="0"/>
        <w:adjustRightInd w:val="0"/>
        <w:ind w:firstLine="709"/>
        <w:jc w:val="both"/>
        <w:rPr>
          <w:b/>
        </w:rPr>
      </w:pPr>
      <w:r w:rsidRPr="00C06865">
        <w:rPr>
          <w:b/>
          <w:color w:val="000000"/>
        </w:rPr>
        <w:t>8. Другие нормативно-методические документы и материалы,</w:t>
      </w:r>
      <w:r w:rsidRPr="00ED4DA7">
        <w:rPr>
          <w:b/>
        </w:rPr>
        <w:t xml:space="preserve"> обеспечивающие </w:t>
      </w:r>
      <w:r>
        <w:rPr>
          <w:b/>
        </w:rPr>
        <w:t>качество подготовки обучающихся.</w:t>
      </w:r>
    </w:p>
    <w:p w:rsidR="00ED7182" w:rsidRPr="00ED4DA7" w:rsidRDefault="00ED7182" w:rsidP="00505FE1">
      <w:pPr>
        <w:ind w:firstLine="709"/>
        <w:jc w:val="both"/>
        <w:rPr>
          <w:color w:val="000000"/>
        </w:rPr>
      </w:pPr>
      <w:r w:rsidRPr="00ED4DA7">
        <w:rPr>
          <w:color w:val="000000"/>
        </w:rPr>
        <w:t xml:space="preserve">В </w:t>
      </w:r>
      <w:r>
        <w:rPr>
          <w:color w:val="000000"/>
        </w:rPr>
        <w:t>КубГМУ</w:t>
      </w:r>
      <w:r w:rsidRPr="00ED4DA7">
        <w:rPr>
          <w:color w:val="000000"/>
        </w:rPr>
        <w:t xml:space="preserve"> разработана, внедрена и сертифицирована система менеджмента качества (СМК) в соответствии с требованиями международного стандарта ИСО 9001:2008.</w:t>
      </w:r>
    </w:p>
    <w:p w:rsidR="00ED7182" w:rsidRPr="00ED4DA7" w:rsidRDefault="00ED7182" w:rsidP="00505FE1">
      <w:pPr>
        <w:ind w:firstLine="709"/>
        <w:jc w:val="both"/>
        <w:rPr>
          <w:color w:val="000000"/>
        </w:rPr>
      </w:pPr>
      <w:r w:rsidRPr="00ED4DA7">
        <w:rPr>
          <w:color w:val="000000"/>
        </w:rPr>
        <w:t xml:space="preserve">В </w:t>
      </w:r>
      <w:r>
        <w:rPr>
          <w:color w:val="000000"/>
        </w:rPr>
        <w:t>КубГМУ</w:t>
      </w:r>
      <w:r w:rsidRPr="00ED4DA7">
        <w:rPr>
          <w:color w:val="000000"/>
        </w:rPr>
        <w:t xml:space="preserve"> в соответствии с требованиями международного стандарта ИСО 9001:2008 разработана Политика в области качества, гарантирующая качество предоставляемых образовательных услуг и научно-исследовательских разработок.</w:t>
      </w:r>
    </w:p>
    <w:sectPr w:rsidR="00ED7182" w:rsidRPr="00ED4DA7" w:rsidSect="0025513E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B4" w:rsidRDefault="00C929B4">
      <w:r>
        <w:separator/>
      </w:r>
    </w:p>
  </w:endnote>
  <w:endnote w:type="continuationSeparator" w:id="0">
    <w:p w:rsidR="00C929B4" w:rsidRDefault="00C9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82" w:rsidRDefault="00ED7182" w:rsidP="002551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7182" w:rsidRDefault="00ED7182" w:rsidP="0025513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82" w:rsidRDefault="00ED7182" w:rsidP="002551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5CA7">
      <w:rPr>
        <w:rStyle w:val="a7"/>
        <w:noProof/>
      </w:rPr>
      <w:t>2</w:t>
    </w:r>
    <w:r>
      <w:rPr>
        <w:rStyle w:val="a7"/>
      </w:rPr>
      <w:fldChar w:fldCharType="end"/>
    </w:r>
  </w:p>
  <w:p w:rsidR="00ED7182" w:rsidRDefault="00ED7182" w:rsidP="002551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B4" w:rsidRDefault="00C929B4">
      <w:r>
        <w:separator/>
      </w:r>
    </w:p>
  </w:footnote>
  <w:footnote w:type="continuationSeparator" w:id="0">
    <w:p w:rsidR="00C929B4" w:rsidRDefault="00C9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5EA"/>
    <w:multiLevelType w:val="hybridMultilevel"/>
    <w:tmpl w:val="CF5EE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957DB"/>
    <w:multiLevelType w:val="hybridMultilevel"/>
    <w:tmpl w:val="4A261842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2F7DC6"/>
    <w:multiLevelType w:val="hybridMultilevel"/>
    <w:tmpl w:val="BCBE6BFC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750506"/>
    <w:multiLevelType w:val="hybridMultilevel"/>
    <w:tmpl w:val="A8F448C2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E649A0"/>
    <w:multiLevelType w:val="multilevel"/>
    <w:tmpl w:val="892CEC0A"/>
    <w:lvl w:ilvl="0">
      <w:start w:val="1"/>
      <w:numFmt w:val="bullet"/>
      <w:lvlText w:val="-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 w:hint="default"/>
      </w:rPr>
    </w:lvl>
  </w:abstractNum>
  <w:abstractNum w:abstractNumId="5">
    <w:nsid w:val="0CC062EA"/>
    <w:multiLevelType w:val="hybridMultilevel"/>
    <w:tmpl w:val="CD5E37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F8D57FB"/>
    <w:multiLevelType w:val="hybridMultilevel"/>
    <w:tmpl w:val="23724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7073BA"/>
    <w:multiLevelType w:val="hybridMultilevel"/>
    <w:tmpl w:val="1258FEDC"/>
    <w:lvl w:ilvl="0" w:tplc="52BEB62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3991617"/>
    <w:multiLevelType w:val="hybridMultilevel"/>
    <w:tmpl w:val="5CE66566"/>
    <w:lvl w:ilvl="0" w:tplc="52BEB62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73D2B9D"/>
    <w:multiLevelType w:val="hybridMultilevel"/>
    <w:tmpl w:val="DBF27EB4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C1151D"/>
    <w:multiLevelType w:val="multilevel"/>
    <w:tmpl w:val="892CEC0A"/>
    <w:lvl w:ilvl="0">
      <w:start w:val="1"/>
      <w:numFmt w:val="bullet"/>
      <w:lvlText w:val="-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 w:hint="default"/>
      </w:rPr>
    </w:lvl>
  </w:abstractNum>
  <w:abstractNum w:abstractNumId="11">
    <w:nsid w:val="21F72AD1"/>
    <w:multiLevelType w:val="multilevel"/>
    <w:tmpl w:val="892CEC0A"/>
    <w:lvl w:ilvl="0">
      <w:start w:val="1"/>
      <w:numFmt w:val="bullet"/>
      <w:lvlText w:val="-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 w:hint="default"/>
      </w:rPr>
    </w:lvl>
  </w:abstractNum>
  <w:abstractNum w:abstractNumId="12">
    <w:nsid w:val="25ED2649"/>
    <w:multiLevelType w:val="multilevel"/>
    <w:tmpl w:val="DC82FAAA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 w:hint="default"/>
      </w:rPr>
    </w:lvl>
  </w:abstractNum>
  <w:abstractNum w:abstractNumId="13">
    <w:nsid w:val="28BB4B29"/>
    <w:multiLevelType w:val="hybridMultilevel"/>
    <w:tmpl w:val="6C660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CF2C19"/>
    <w:multiLevelType w:val="hybridMultilevel"/>
    <w:tmpl w:val="EFF2B2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A536756"/>
    <w:multiLevelType w:val="hybridMultilevel"/>
    <w:tmpl w:val="30766F3C"/>
    <w:lvl w:ilvl="0" w:tplc="B5D429B8">
      <w:start w:val="1"/>
      <w:numFmt w:val="bullet"/>
      <w:lvlText w:val="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C033A46"/>
    <w:multiLevelType w:val="hybridMultilevel"/>
    <w:tmpl w:val="F3E66246"/>
    <w:lvl w:ilvl="0" w:tplc="52BEB6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8A1002"/>
    <w:multiLevelType w:val="multilevel"/>
    <w:tmpl w:val="892CEC0A"/>
    <w:lvl w:ilvl="0">
      <w:start w:val="1"/>
      <w:numFmt w:val="bullet"/>
      <w:lvlText w:val="-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 w:hint="default"/>
      </w:rPr>
    </w:lvl>
  </w:abstractNum>
  <w:abstractNum w:abstractNumId="18">
    <w:nsid w:val="30E15AD4"/>
    <w:multiLevelType w:val="multilevel"/>
    <w:tmpl w:val="892CEC0A"/>
    <w:lvl w:ilvl="0">
      <w:start w:val="1"/>
      <w:numFmt w:val="bullet"/>
      <w:lvlText w:val="-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 w:hint="default"/>
      </w:rPr>
    </w:lvl>
  </w:abstractNum>
  <w:abstractNum w:abstractNumId="19">
    <w:nsid w:val="356225AF"/>
    <w:multiLevelType w:val="hybridMultilevel"/>
    <w:tmpl w:val="A78EA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6E7289"/>
    <w:multiLevelType w:val="singleLevel"/>
    <w:tmpl w:val="8724EA8E"/>
    <w:lvl w:ilvl="0">
      <w:start w:val="6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1">
    <w:nsid w:val="3A633904"/>
    <w:multiLevelType w:val="hybridMultilevel"/>
    <w:tmpl w:val="4A446ABE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D0A6FEC"/>
    <w:multiLevelType w:val="hybridMultilevel"/>
    <w:tmpl w:val="06124510"/>
    <w:lvl w:ilvl="0" w:tplc="52BEB62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F42097"/>
    <w:multiLevelType w:val="hybridMultilevel"/>
    <w:tmpl w:val="472CC0D6"/>
    <w:lvl w:ilvl="0" w:tplc="CDEC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11CA7"/>
    <w:multiLevelType w:val="hybridMultilevel"/>
    <w:tmpl w:val="B5B8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6D3BD2"/>
    <w:multiLevelType w:val="hybridMultilevel"/>
    <w:tmpl w:val="39E6A9E8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8A36BDE"/>
    <w:multiLevelType w:val="hybridMultilevel"/>
    <w:tmpl w:val="0482525A"/>
    <w:lvl w:ilvl="0" w:tplc="52BEB62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F9F3D12"/>
    <w:multiLevelType w:val="hybridMultilevel"/>
    <w:tmpl w:val="2FA2D2E4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0BC1076"/>
    <w:multiLevelType w:val="hybridMultilevel"/>
    <w:tmpl w:val="3E522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E23443"/>
    <w:multiLevelType w:val="hybridMultilevel"/>
    <w:tmpl w:val="7B1077D4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D64EBA"/>
    <w:multiLevelType w:val="hybridMultilevel"/>
    <w:tmpl w:val="1768452E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61A42C7"/>
    <w:multiLevelType w:val="hybridMultilevel"/>
    <w:tmpl w:val="27E6EC92"/>
    <w:lvl w:ilvl="0" w:tplc="52BEB62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6D13853"/>
    <w:multiLevelType w:val="hybridMultilevel"/>
    <w:tmpl w:val="18E448F0"/>
    <w:lvl w:ilvl="0" w:tplc="52BEB62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7282ADA"/>
    <w:multiLevelType w:val="hybridMultilevel"/>
    <w:tmpl w:val="6BB20888"/>
    <w:lvl w:ilvl="0" w:tplc="52BEB6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9E607B"/>
    <w:multiLevelType w:val="hybridMultilevel"/>
    <w:tmpl w:val="0F5A6848"/>
    <w:lvl w:ilvl="0" w:tplc="ECBEEC1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E044D3"/>
    <w:multiLevelType w:val="hybridMultilevel"/>
    <w:tmpl w:val="18188EE0"/>
    <w:lvl w:ilvl="0" w:tplc="52BEB62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B8801CE"/>
    <w:multiLevelType w:val="multilevel"/>
    <w:tmpl w:val="892CEC0A"/>
    <w:lvl w:ilvl="0">
      <w:start w:val="1"/>
      <w:numFmt w:val="bullet"/>
      <w:lvlText w:val="-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 w:hint="default"/>
      </w:rPr>
    </w:lvl>
  </w:abstractNum>
  <w:abstractNum w:abstractNumId="37">
    <w:nsid w:val="6E6F69D0"/>
    <w:multiLevelType w:val="hybridMultilevel"/>
    <w:tmpl w:val="3A10C472"/>
    <w:lvl w:ilvl="0" w:tplc="ECBEEC14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3985D4B"/>
    <w:multiLevelType w:val="hybridMultilevel"/>
    <w:tmpl w:val="7EAAB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24DF3"/>
    <w:multiLevelType w:val="hybridMultilevel"/>
    <w:tmpl w:val="6E563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8B397D"/>
    <w:multiLevelType w:val="multilevel"/>
    <w:tmpl w:val="892CEC0A"/>
    <w:lvl w:ilvl="0">
      <w:start w:val="1"/>
      <w:numFmt w:val="bullet"/>
      <w:lvlText w:val="-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 w:hint="default"/>
      </w:rPr>
    </w:lvl>
  </w:abstractNum>
  <w:abstractNum w:abstractNumId="41">
    <w:nsid w:val="757D1D4A"/>
    <w:multiLevelType w:val="hybridMultilevel"/>
    <w:tmpl w:val="C51074F8"/>
    <w:lvl w:ilvl="0" w:tplc="52BEB62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6FF65A3"/>
    <w:multiLevelType w:val="hybridMultilevel"/>
    <w:tmpl w:val="B0041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6A3B9C"/>
    <w:multiLevelType w:val="hybridMultilevel"/>
    <w:tmpl w:val="1D687D96"/>
    <w:lvl w:ilvl="0" w:tplc="B5D429B8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4">
    <w:nsid w:val="7B3B65FE"/>
    <w:multiLevelType w:val="hybridMultilevel"/>
    <w:tmpl w:val="3790124E"/>
    <w:lvl w:ilvl="0" w:tplc="ECBEEC1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A95A1B"/>
    <w:multiLevelType w:val="multilevel"/>
    <w:tmpl w:val="892CEC0A"/>
    <w:lvl w:ilvl="0">
      <w:start w:val="1"/>
      <w:numFmt w:val="bullet"/>
      <w:lvlText w:val="-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 w:hint="default"/>
      </w:rPr>
    </w:lvl>
  </w:abstractNum>
  <w:num w:numId="1">
    <w:abstractNumId w:val="30"/>
  </w:num>
  <w:num w:numId="2">
    <w:abstractNumId w:val="44"/>
  </w:num>
  <w:num w:numId="3">
    <w:abstractNumId w:val="37"/>
  </w:num>
  <w:num w:numId="4">
    <w:abstractNumId w:val="34"/>
  </w:num>
  <w:num w:numId="5">
    <w:abstractNumId w:val="27"/>
  </w:num>
  <w:num w:numId="6">
    <w:abstractNumId w:val="2"/>
  </w:num>
  <w:num w:numId="7">
    <w:abstractNumId w:val="9"/>
  </w:num>
  <w:num w:numId="8">
    <w:abstractNumId w:val="3"/>
  </w:num>
  <w:num w:numId="9">
    <w:abstractNumId w:val="25"/>
  </w:num>
  <w:num w:numId="10">
    <w:abstractNumId w:val="21"/>
  </w:num>
  <w:num w:numId="11">
    <w:abstractNumId w:val="29"/>
  </w:num>
  <w:num w:numId="12">
    <w:abstractNumId w:val="1"/>
  </w:num>
  <w:num w:numId="13">
    <w:abstractNumId w:val="24"/>
  </w:num>
  <w:num w:numId="14">
    <w:abstractNumId w:val="14"/>
  </w:num>
  <w:num w:numId="15">
    <w:abstractNumId w:val="23"/>
  </w:num>
  <w:num w:numId="16">
    <w:abstractNumId w:val="42"/>
  </w:num>
  <w:num w:numId="17">
    <w:abstractNumId w:val="28"/>
  </w:num>
  <w:num w:numId="18">
    <w:abstractNumId w:val="19"/>
  </w:num>
  <w:num w:numId="19">
    <w:abstractNumId w:val="38"/>
  </w:num>
  <w:num w:numId="20">
    <w:abstractNumId w:val="0"/>
  </w:num>
  <w:num w:numId="21">
    <w:abstractNumId w:val="39"/>
  </w:num>
  <w:num w:numId="22">
    <w:abstractNumId w:val="13"/>
  </w:num>
  <w:num w:numId="23">
    <w:abstractNumId w:val="5"/>
  </w:num>
  <w:num w:numId="24">
    <w:abstractNumId w:val="43"/>
  </w:num>
  <w:num w:numId="25">
    <w:abstractNumId w:val="15"/>
  </w:num>
  <w:num w:numId="26">
    <w:abstractNumId w:val="6"/>
  </w:num>
  <w:num w:numId="27">
    <w:abstractNumId w:val="16"/>
  </w:num>
  <w:num w:numId="28">
    <w:abstractNumId w:val="35"/>
  </w:num>
  <w:num w:numId="29">
    <w:abstractNumId w:val="26"/>
  </w:num>
  <w:num w:numId="30">
    <w:abstractNumId w:val="7"/>
  </w:num>
  <w:num w:numId="31">
    <w:abstractNumId w:val="41"/>
  </w:num>
  <w:num w:numId="32">
    <w:abstractNumId w:val="22"/>
  </w:num>
  <w:num w:numId="33">
    <w:abstractNumId w:val="33"/>
  </w:num>
  <w:num w:numId="34">
    <w:abstractNumId w:val="12"/>
  </w:num>
  <w:num w:numId="35">
    <w:abstractNumId w:val="11"/>
  </w:num>
  <w:num w:numId="36">
    <w:abstractNumId w:val="40"/>
  </w:num>
  <w:num w:numId="37">
    <w:abstractNumId w:val="4"/>
  </w:num>
  <w:num w:numId="38">
    <w:abstractNumId w:val="36"/>
  </w:num>
  <w:num w:numId="39">
    <w:abstractNumId w:val="10"/>
  </w:num>
  <w:num w:numId="40">
    <w:abstractNumId w:val="45"/>
  </w:num>
  <w:num w:numId="41">
    <w:abstractNumId w:val="18"/>
  </w:num>
  <w:num w:numId="42">
    <w:abstractNumId w:val="17"/>
  </w:num>
  <w:num w:numId="43">
    <w:abstractNumId w:val="20"/>
  </w:num>
  <w:num w:numId="44">
    <w:abstractNumId w:val="32"/>
  </w:num>
  <w:num w:numId="45">
    <w:abstractNumId w:val="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13E"/>
    <w:rsid w:val="00062A67"/>
    <w:rsid w:val="00075E05"/>
    <w:rsid w:val="00081A24"/>
    <w:rsid w:val="000853C0"/>
    <w:rsid w:val="00085A82"/>
    <w:rsid w:val="00085FF6"/>
    <w:rsid w:val="000A3F3D"/>
    <w:rsid w:val="000D2B89"/>
    <w:rsid w:val="000F567F"/>
    <w:rsid w:val="000F6E00"/>
    <w:rsid w:val="00116101"/>
    <w:rsid w:val="00126630"/>
    <w:rsid w:val="00131428"/>
    <w:rsid w:val="00151E8E"/>
    <w:rsid w:val="00160E63"/>
    <w:rsid w:val="001721D6"/>
    <w:rsid w:val="00180CDF"/>
    <w:rsid w:val="00184773"/>
    <w:rsid w:val="001C0BBE"/>
    <w:rsid w:val="001C15BB"/>
    <w:rsid w:val="001E04CC"/>
    <w:rsid w:val="001E0F99"/>
    <w:rsid w:val="001E33CB"/>
    <w:rsid w:val="001E40BF"/>
    <w:rsid w:val="001F4730"/>
    <w:rsid w:val="00211B02"/>
    <w:rsid w:val="00220467"/>
    <w:rsid w:val="002209DD"/>
    <w:rsid w:val="002542E0"/>
    <w:rsid w:val="0025513E"/>
    <w:rsid w:val="002558CF"/>
    <w:rsid w:val="002721D6"/>
    <w:rsid w:val="00277B35"/>
    <w:rsid w:val="00287B9B"/>
    <w:rsid w:val="0029443B"/>
    <w:rsid w:val="002A53B4"/>
    <w:rsid w:val="002C2798"/>
    <w:rsid w:val="002C320D"/>
    <w:rsid w:val="002C4ABB"/>
    <w:rsid w:val="002D0F85"/>
    <w:rsid w:val="002D2C56"/>
    <w:rsid w:val="00321CE1"/>
    <w:rsid w:val="003272E4"/>
    <w:rsid w:val="00340F23"/>
    <w:rsid w:val="0034265C"/>
    <w:rsid w:val="00353295"/>
    <w:rsid w:val="00362FD9"/>
    <w:rsid w:val="0036581C"/>
    <w:rsid w:val="00365C72"/>
    <w:rsid w:val="003764C4"/>
    <w:rsid w:val="00384E2A"/>
    <w:rsid w:val="00396626"/>
    <w:rsid w:val="003A0E5B"/>
    <w:rsid w:val="003A4FB2"/>
    <w:rsid w:val="003A6976"/>
    <w:rsid w:val="003D3404"/>
    <w:rsid w:val="003D5413"/>
    <w:rsid w:val="003E59F9"/>
    <w:rsid w:val="003E6FFB"/>
    <w:rsid w:val="003E7B8A"/>
    <w:rsid w:val="004326F0"/>
    <w:rsid w:val="00444661"/>
    <w:rsid w:val="00451395"/>
    <w:rsid w:val="00463023"/>
    <w:rsid w:val="00463611"/>
    <w:rsid w:val="00487734"/>
    <w:rsid w:val="004A5CA7"/>
    <w:rsid w:val="004D6205"/>
    <w:rsid w:val="004F604C"/>
    <w:rsid w:val="00505FE1"/>
    <w:rsid w:val="00511794"/>
    <w:rsid w:val="00512786"/>
    <w:rsid w:val="005275AF"/>
    <w:rsid w:val="005346D9"/>
    <w:rsid w:val="00542153"/>
    <w:rsid w:val="00544D67"/>
    <w:rsid w:val="00545382"/>
    <w:rsid w:val="0054760C"/>
    <w:rsid w:val="0056157D"/>
    <w:rsid w:val="00562FF7"/>
    <w:rsid w:val="00570B45"/>
    <w:rsid w:val="0057303C"/>
    <w:rsid w:val="00573B84"/>
    <w:rsid w:val="005824F3"/>
    <w:rsid w:val="005928B9"/>
    <w:rsid w:val="005A539C"/>
    <w:rsid w:val="005C22EB"/>
    <w:rsid w:val="005C23AF"/>
    <w:rsid w:val="005D30AF"/>
    <w:rsid w:val="005E0945"/>
    <w:rsid w:val="005E742D"/>
    <w:rsid w:val="00603C51"/>
    <w:rsid w:val="00613144"/>
    <w:rsid w:val="00646F2B"/>
    <w:rsid w:val="00655561"/>
    <w:rsid w:val="00663DDD"/>
    <w:rsid w:val="006740B0"/>
    <w:rsid w:val="00683272"/>
    <w:rsid w:val="00686DB1"/>
    <w:rsid w:val="00691F7A"/>
    <w:rsid w:val="006944DA"/>
    <w:rsid w:val="006F57BB"/>
    <w:rsid w:val="00737248"/>
    <w:rsid w:val="0078064E"/>
    <w:rsid w:val="007808FE"/>
    <w:rsid w:val="00787FC3"/>
    <w:rsid w:val="007B4775"/>
    <w:rsid w:val="007B78EA"/>
    <w:rsid w:val="007C1E4F"/>
    <w:rsid w:val="007C6DA3"/>
    <w:rsid w:val="007D2BEB"/>
    <w:rsid w:val="007F0649"/>
    <w:rsid w:val="007F1F35"/>
    <w:rsid w:val="007F233F"/>
    <w:rsid w:val="007F31EB"/>
    <w:rsid w:val="0080494A"/>
    <w:rsid w:val="0081268C"/>
    <w:rsid w:val="00846FCB"/>
    <w:rsid w:val="00856A8C"/>
    <w:rsid w:val="00882DBA"/>
    <w:rsid w:val="00883374"/>
    <w:rsid w:val="0088715C"/>
    <w:rsid w:val="00895748"/>
    <w:rsid w:val="008A2442"/>
    <w:rsid w:val="008B4B56"/>
    <w:rsid w:val="008D3DD0"/>
    <w:rsid w:val="008F3CC9"/>
    <w:rsid w:val="0090106B"/>
    <w:rsid w:val="009051CF"/>
    <w:rsid w:val="00906561"/>
    <w:rsid w:val="00910DB7"/>
    <w:rsid w:val="009255A9"/>
    <w:rsid w:val="00947BE9"/>
    <w:rsid w:val="0095372A"/>
    <w:rsid w:val="0098737D"/>
    <w:rsid w:val="009B34AA"/>
    <w:rsid w:val="009D23E8"/>
    <w:rsid w:val="009D3DAE"/>
    <w:rsid w:val="009E7A26"/>
    <w:rsid w:val="00A05166"/>
    <w:rsid w:val="00A21C83"/>
    <w:rsid w:val="00A37647"/>
    <w:rsid w:val="00A4776F"/>
    <w:rsid w:val="00A6057C"/>
    <w:rsid w:val="00A842C2"/>
    <w:rsid w:val="00A9669C"/>
    <w:rsid w:val="00AD750B"/>
    <w:rsid w:val="00AF4648"/>
    <w:rsid w:val="00AF588E"/>
    <w:rsid w:val="00B00603"/>
    <w:rsid w:val="00B30241"/>
    <w:rsid w:val="00B45414"/>
    <w:rsid w:val="00B53F0A"/>
    <w:rsid w:val="00B64CD3"/>
    <w:rsid w:val="00B770DE"/>
    <w:rsid w:val="00B843B3"/>
    <w:rsid w:val="00BA27CC"/>
    <w:rsid w:val="00BA4A50"/>
    <w:rsid w:val="00BB35A0"/>
    <w:rsid w:val="00BB402B"/>
    <w:rsid w:val="00BB76E2"/>
    <w:rsid w:val="00BC1647"/>
    <w:rsid w:val="00BC2C53"/>
    <w:rsid w:val="00BC3A88"/>
    <w:rsid w:val="00BD1CC5"/>
    <w:rsid w:val="00BD63E3"/>
    <w:rsid w:val="00BE4F97"/>
    <w:rsid w:val="00BF2497"/>
    <w:rsid w:val="00C06865"/>
    <w:rsid w:val="00C159F6"/>
    <w:rsid w:val="00C20DDE"/>
    <w:rsid w:val="00C21875"/>
    <w:rsid w:val="00C650CD"/>
    <w:rsid w:val="00C84C3A"/>
    <w:rsid w:val="00C84F70"/>
    <w:rsid w:val="00C86216"/>
    <w:rsid w:val="00C929B4"/>
    <w:rsid w:val="00C9314E"/>
    <w:rsid w:val="00CA05EF"/>
    <w:rsid w:val="00CA3FAF"/>
    <w:rsid w:val="00CC7338"/>
    <w:rsid w:val="00CC7FDD"/>
    <w:rsid w:val="00CE61C0"/>
    <w:rsid w:val="00CF4CEA"/>
    <w:rsid w:val="00CF5DEE"/>
    <w:rsid w:val="00D0345E"/>
    <w:rsid w:val="00D358ED"/>
    <w:rsid w:val="00D42C7C"/>
    <w:rsid w:val="00D56DD7"/>
    <w:rsid w:val="00DA1AAE"/>
    <w:rsid w:val="00DA2FA8"/>
    <w:rsid w:val="00DA4D5B"/>
    <w:rsid w:val="00DB00E3"/>
    <w:rsid w:val="00DB4757"/>
    <w:rsid w:val="00DC43E0"/>
    <w:rsid w:val="00DC56A3"/>
    <w:rsid w:val="00DC652B"/>
    <w:rsid w:val="00DF54AE"/>
    <w:rsid w:val="00DF78E2"/>
    <w:rsid w:val="00E10953"/>
    <w:rsid w:val="00E10EFC"/>
    <w:rsid w:val="00E14E1F"/>
    <w:rsid w:val="00E26196"/>
    <w:rsid w:val="00E3739E"/>
    <w:rsid w:val="00E426B1"/>
    <w:rsid w:val="00E93DDA"/>
    <w:rsid w:val="00E96849"/>
    <w:rsid w:val="00EA05D4"/>
    <w:rsid w:val="00EB586C"/>
    <w:rsid w:val="00EC40F6"/>
    <w:rsid w:val="00EC59BC"/>
    <w:rsid w:val="00ED4CEB"/>
    <w:rsid w:val="00ED4DA7"/>
    <w:rsid w:val="00ED7182"/>
    <w:rsid w:val="00EE3765"/>
    <w:rsid w:val="00F17BE7"/>
    <w:rsid w:val="00F257E4"/>
    <w:rsid w:val="00F3525E"/>
    <w:rsid w:val="00F97846"/>
    <w:rsid w:val="00FA687C"/>
    <w:rsid w:val="00FD575F"/>
    <w:rsid w:val="00FF0C0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47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551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5513E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4730"/>
    <w:rPr>
      <w:rFonts w:ascii="Cambria" w:hAnsi="Cambria" w:cs="Times New Roman"/>
      <w:b/>
      <w:kern w:val="32"/>
      <w:sz w:val="32"/>
    </w:rPr>
  </w:style>
  <w:style w:type="character" w:customStyle="1" w:styleId="40">
    <w:name w:val="Заголовок 4 Знак"/>
    <w:link w:val="4"/>
    <w:uiPriority w:val="99"/>
    <w:semiHidden/>
    <w:locked/>
    <w:rsid w:val="003A0E5B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uiPriority w:val="99"/>
    <w:semiHidden/>
    <w:locked/>
    <w:rsid w:val="003A0E5B"/>
    <w:rPr>
      <w:rFonts w:ascii="Cambria" w:hAnsi="Cambria" w:cs="Times New Roman"/>
    </w:rPr>
  </w:style>
  <w:style w:type="paragraph" w:customStyle="1" w:styleId="a3">
    <w:name w:val="Стиль"/>
    <w:basedOn w:val="a"/>
    <w:uiPriority w:val="99"/>
    <w:rsid w:val="0025513E"/>
    <w:pPr>
      <w:spacing w:after="160" w:line="240" w:lineRule="exact"/>
    </w:pPr>
    <w:rPr>
      <w:rFonts w:ascii="Verdana" w:hAnsi="Verdana" w:cs="Verdana"/>
      <w:noProof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255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551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A0E5B"/>
    <w:rPr>
      <w:rFonts w:cs="Times New Roman"/>
      <w:sz w:val="24"/>
      <w:szCs w:val="24"/>
    </w:rPr>
  </w:style>
  <w:style w:type="character" w:styleId="a7">
    <w:name w:val="page number"/>
    <w:uiPriority w:val="99"/>
    <w:rsid w:val="0025513E"/>
    <w:rPr>
      <w:rFonts w:cs="Times New Roman"/>
    </w:rPr>
  </w:style>
  <w:style w:type="paragraph" w:customStyle="1" w:styleId="a8">
    <w:name w:val="список с точками"/>
    <w:basedOn w:val="a"/>
    <w:uiPriority w:val="99"/>
    <w:rsid w:val="0025513E"/>
    <w:pPr>
      <w:tabs>
        <w:tab w:val="num" w:pos="720"/>
      </w:tabs>
      <w:spacing w:line="312" w:lineRule="auto"/>
      <w:ind w:left="720"/>
      <w:jc w:val="both"/>
    </w:pPr>
  </w:style>
  <w:style w:type="character" w:customStyle="1" w:styleId="FontStyle47">
    <w:name w:val="Font Style47"/>
    <w:uiPriority w:val="99"/>
    <w:rsid w:val="0025513E"/>
    <w:rPr>
      <w:rFonts w:ascii="Times New Roman" w:hAnsi="Times New Roman"/>
      <w:sz w:val="26"/>
    </w:rPr>
  </w:style>
  <w:style w:type="paragraph" w:customStyle="1" w:styleId="Style17">
    <w:name w:val="Style17"/>
    <w:basedOn w:val="a"/>
    <w:uiPriority w:val="99"/>
    <w:rsid w:val="0025513E"/>
    <w:pPr>
      <w:widowControl w:val="0"/>
      <w:autoSpaceDE w:val="0"/>
      <w:autoSpaceDN w:val="0"/>
      <w:adjustRightInd w:val="0"/>
      <w:spacing w:line="478" w:lineRule="exact"/>
      <w:ind w:firstLine="686"/>
      <w:jc w:val="both"/>
    </w:pPr>
  </w:style>
  <w:style w:type="paragraph" w:styleId="a9">
    <w:name w:val="Body Text"/>
    <w:basedOn w:val="a"/>
    <w:link w:val="aa"/>
    <w:uiPriority w:val="99"/>
    <w:rsid w:val="00A37647"/>
    <w:pPr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3A0E5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C65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link w:val="ac"/>
    <w:uiPriority w:val="99"/>
    <w:qFormat/>
    <w:rsid w:val="001F4730"/>
    <w:pPr>
      <w:jc w:val="center"/>
    </w:pPr>
    <w:rPr>
      <w:rFonts w:ascii="Calibri" w:hAnsi="Calibri"/>
      <w:b/>
      <w:sz w:val="28"/>
      <w:szCs w:val="22"/>
    </w:rPr>
  </w:style>
  <w:style w:type="character" w:customStyle="1" w:styleId="ac">
    <w:name w:val="Название Знак"/>
    <w:link w:val="ab"/>
    <w:uiPriority w:val="99"/>
    <w:locked/>
    <w:rsid w:val="001F4730"/>
    <w:rPr>
      <w:rFonts w:ascii="Calibri" w:hAnsi="Calibri" w:cs="Times New Roman"/>
      <w:b/>
      <w:sz w:val="22"/>
    </w:rPr>
  </w:style>
  <w:style w:type="character" w:styleId="ad">
    <w:name w:val="Hyperlink"/>
    <w:uiPriority w:val="99"/>
    <w:rsid w:val="00287B9B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2C2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C5A8E314F5D0A5C022E9D7578DA7EB41C455822E2597F2AFE057ZAu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2992</Words>
  <Characters>17056</Characters>
  <Application>Microsoft Office Word</Application>
  <DocSecurity>0</DocSecurity>
  <Lines>142</Lines>
  <Paragraphs>40</Paragraphs>
  <ScaleCrop>false</ScaleCrop>
  <Company>СтГМА</Company>
  <LinksUpToDate>false</LinksUpToDate>
  <CharactersWithSpaces>20008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ВПО</dc:title>
  <dc:subject/>
  <dc:creator>Наталья Николаевна</dc:creator>
  <cp:keywords/>
  <dc:description/>
  <cp:lastModifiedBy>Белоглядова Ирина Александровна</cp:lastModifiedBy>
  <cp:revision>16</cp:revision>
  <cp:lastPrinted>2016-01-16T07:02:00Z</cp:lastPrinted>
  <dcterms:created xsi:type="dcterms:W3CDTF">2015-12-08T14:36:00Z</dcterms:created>
  <dcterms:modified xsi:type="dcterms:W3CDTF">2016-01-22T08:17:00Z</dcterms:modified>
</cp:coreProperties>
</file>